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19" w:rsidRDefault="00945F19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155908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0833C4" w:rsidRPr="000833C4">
        <w:rPr>
          <w:rFonts w:ascii="Times New Roman" w:eastAsia="Calibri" w:hAnsi="Times New Roman" w:cs="Times New Roman"/>
          <w:b/>
          <w:sz w:val="36"/>
          <w:szCs w:val="36"/>
        </w:rPr>
        <w:t>3</w:t>
      </w:r>
    </w:p>
    <w:p w:rsidR="00733975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155908" w:rsidRPr="000833C4" w:rsidRDefault="00E77CE3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</w:t>
      </w:r>
      <w:r w:rsidR="00155908"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25.02.2019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686314" w:rsidRPr="000833C4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</w:t>
      </w:r>
      <w:proofErr w:type="spellStart"/>
      <w:r w:rsidR="00686314" w:rsidRPr="000833C4">
        <w:rPr>
          <w:rFonts w:ascii="Times New Roman" w:eastAsia="Calibri" w:hAnsi="Times New Roman" w:cs="Times New Roman"/>
          <w:sz w:val="24"/>
          <w:szCs w:val="24"/>
        </w:rPr>
        <w:t>Vinter</w:t>
      </w:r>
      <w:proofErr w:type="spellEnd"/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, Ing. Miroslav </w:t>
      </w:r>
      <w:proofErr w:type="spellStart"/>
      <w:r w:rsidR="00686314" w:rsidRPr="000833C4">
        <w:rPr>
          <w:rFonts w:ascii="Times New Roman" w:eastAsia="Calibri" w:hAnsi="Times New Roman" w:cs="Times New Roman"/>
          <w:sz w:val="24"/>
          <w:szCs w:val="24"/>
        </w:rPr>
        <w:t>Podžuban</w:t>
      </w:r>
      <w:proofErr w:type="spellEnd"/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, Ľudmila </w:t>
      </w:r>
      <w:proofErr w:type="spellStart"/>
      <w:r w:rsidR="00686314" w:rsidRPr="000833C4">
        <w:rPr>
          <w:rFonts w:ascii="Times New Roman" w:eastAsia="Calibri" w:hAnsi="Times New Roman" w:cs="Times New Roman"/>
          <w:sz w:val="24"/>
          <w:szCs w:val="24"/>
        </w:rPr>
        <w:t>Révésová</w:t>
      </w:r>
      <w:proofErr w:type="spellEnd"/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33C4" w:rsidRPr="000833C4">
        <w:rPr>
          <w:rFonts w:ascii="Times New Roman" w:eastAsia="Calibri" w:hAnsi="Times New Roman" w:cs="Times New Roman"/>
          <w:sz w:val="24"/>
          <w:szCs w:val="24"/>
        </w:rPr>
        <w:t>Karol Kočiš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686314" w:rsidRPr="000833C4" w:rsidRDefault="00686314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0833C4" w:rsidRPr="000833C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Bartolomej </w:t>
      </w:r>
      <w:proofErr w:type="spellStart"/>
      <w:r w:rsidRPr="000833C4">
        <w:rPr>
          <w:rFonts w:ascii="Times New Roman" w:eastAsia="Calibri" w:hAnsi="Times New Roman" w:cs="Times New Roman"/>
          <w:sz w:val="24"/>
          <w:szCs w:val="24"/>
        </w:rPr>
        <w:t>Damko</w:t>
      </w:r>
      <w:proofErr w:type="spellEnd"/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a Róbert </w:t>
      </w:r>
      <w:proofErr w:type="spellStart"/>
      <w:r w:rsidRPr="000833C4">
        <w:rPr>
          <w:rFonts w:ascii="Times New Roman" w:eastAsia="Calibri" w:hAnsi="Times New Roman" w:cs="Times New Roman"/>
          <w:sz w:val="24"/>
          <w:szCs w:val="24"/>
        </w:rPr>
        <w:t>Kapaló</w:t>
      </w:r>
      <w:proofErr w:type="spellEnd"/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908" w:rsidRPr="000833C4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3C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</w:t>
      </w:r>
      <w:proofErr w:type="spellStart"/>
      <w:r w:rsidR="000833C4" w:rsidRPr="000833C4">
        <w:rPr>
          <w:rFonts w:ascii="Times New Roman" w:eastAsia="Calibri" w:hAnsi="Times New Roman" w:cs="Times New Roman"/>
          <w:sz w:val="24"/>
          <w:szCs w:val="24"/>
        </w:rPr>
        <w:t>Damko</w:t>
      </w:r>
      <w:proofErr w:type="spellEnd"/>
      <w:r w:rsidR="000833C4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 w:rsidRPr="000833C4">
        <w:rPr>
          <w:rFonts w:ascii="Times New Roman" w:eastAsia="Calibri" w:hAnsi="Times New Roman" w:cs="Times New Roman"/>
          <w:sz w:val="24"/>
          <w:szCs w:val="24"/>
        </w:rPr>
        <w:t xml:space="preserve">a Róbert </w:t>
      </w:r>
      <w:proofErr w:type="spellStart"/>
      <w:r w:rsidR="00856966" w:rsidRPr="000833C4">
        <w:rPr>
          <w:rFonts w:ascii="Times New Roman" w:eastAsia="Calibri" w:hAnsi="Times New Roman" w:cs="Times New Roman"/>
          <w:sz w:val="24"/>
          <w:szCs w:val="24"/>
        </w:rPr>
        <w:t>Kapaló</w:t>
      </w:r>
      <w:proofErr w:type="spellEnd"/>
      <w:r w:rsidR="00856966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7CE3" w:rsidRPr="000833C4" w:rsidRDefault="00155908" w:rsidP="00E77CE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33C4" w:rsidRPr="000833C4">
        <w:rPr>
          <w:rFonts w:ascii="Times New Roman" w:eastAsia="Calibri" w:hAnsi="Times New Roman" w:cs="Times New Roman"/>
          <w:sz w:val="24"/>
          <w:szCs w:val="24"/>
        </w:rPr>
        <w:t xml:space="preserve">Ing. Roland </w:t>
      </w:r>
      <w:proofErr w:type="spellStart"/>
      <w:r w:rsidR="000833C4" w:rsidRPr="000833C4">
        <w:rPr>
          <w:rFonts w:ascii="Times New Roman" w:eastAsia="Calibri" w:hAnsi="Times New Roman" w:cs="Times New Roman"/>
          <w:sz w:val="24"/>
          <w:szCs w:val="24"/>
        </w:rPr>
        <w:t>Vinter</w:t>
      </w:r>
      <w:proofErr w:type="spellEnd"/>
      <w:r w:rsidR="000833C4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Ing. M. </w:t>
      </w:r>
      <w:proofErr w:type="spellStart"/>
      <w:r w:rsidRPr="000833C4">
        <w:rPr>
          <w:rFonts w:ascii="Times New Roman" w:eastAsia="Calibri" w:hAnsi="Times New Roman" w:cs="Times New Roman"/>
          <w:sz w:val="24"/>
          <w:szCs w:val="24"/>
        </w:rPr>
        <w:t>Štefánová</w:t>
      </w:r>
      <w:proofErr w:type="spellEnd"/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Otvorenie</w:t>
      </w:r>
      <w:r w:rsidRPr="00083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33C4">
        <w:rPr>
          <w:rFonts w:ascii="Times New Roman" w:hAnsi="Times New Roman" w:cs="Times New Roman"/>
          <w:i/>
          <w:sz w:val="20"/>
          <w:szCs w:val="20"/>
        </w:rPr>
        <w:t>(určenie zapisovateľa, overovateľov zápisnice; voľba návrhovej  komisie)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Schválenie programu zasadnutia OZ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Informácia starostu obce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Schválenie zámeru predaja obecných pozemkov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Schválenie rozpočtového opatrenia č. 1/2019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Správa hlavného kontrolóra obce Perín-Chym o vykonaných kontrolách v r. 2018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Rôzne (interpelácie poslancov, žiadosti občanov)</w:t>
      </w:r>
    </w:p>
    <w:p w:rsidR="000833C4" w:rsidRPr="000833C4" w:rsidRDefault="000833C4" w:rsidP="000833C4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hAnsi="Times New Roman" w:cs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0833C4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123498" w:rsidRDefault="00267164" w:rsidP="0000562C">
      <w:pPr>
        <w:jc w:val="both"/>
        <w:rPr>
          <w:rFonts w:ascii="Times New Roman" w:hAnsi="Times New Roman" w:cs="Times New Roman"/>
        </w:rPr>
      </w:pPr>
      <w:r w:rsidRPr="000833C4">
        <w:rPr>
          <w:rFonts w:ascii="Times New Roman" w:hAnsi="Times New Roman" w:cs="Times New Roman"/>
        </w:rPr>
        <w:t>Starosta obce MVDr. Ladislav Molnár PhD. otvoril z</w:t>
      </w:r>
      <w:r w:rsidR="00155908" w:rsidRPr="000833C4">
        <w:rPr>
          <w:rFonts w:ascii="Times New Roman" w:hAnsi="Times New Roman" w:cs="Times New Roman"/>
        </w:rPr>
        <w:t xml:space="preserve">asadnutie </w:t>
      </w:r>
      <w:r w:rsidRPr="000833C4">
        <w:rPr>
          <w:rFonts w:ascii="Times New Roman" w:hAnsi="Times New Roman" w:cs="Times New Roman"/>
        </w:rPr>
        <w:t>Obecného zastupiteľstva</w:t>
      </w:r>
      <w:r w:rsidR="000833C4" w:rsidRPr="000833C4">
        <w:rPr>
          <w:rFonts w:ascii="Times New Roman" w:hAnsi="Times New Roman" w:cs="Times New Roman"/>
        </w:rPr>
        <w:t>,</w:t>
      </w:r>
      <w:r w:rsidR="00155908" w:rsidRPr="000833C4">
        <w:rPr>
          <w:rFonts w:ascii="Times New Roman" w:hAnsi="Times New Roman" w:cs="Times New Roman"/>
        </w:rPr>
        <w:t xml:space="preserve"> privíta</w:t>
      </w:r>
      <w:r w:rsidR="000833C4" w:rsidRPr="000833C4">
        <w:rPr>
          <w:rFonts w:ascii="Times New Roman" w:hAnsi="Times New Roman" w:cs="Times New Roman"/>
        </w:rPr>
        <w:t>l</w:t>
      </w:r>
      <w:r w:rsidR="00155908" w:rsidRPr="000833C4">
        <w:rPr>
          <w:rFonts w:ascii="Times New Roman" w:hAnsi="Times New Roman" w:cs="Times New Roman"/>
        </w:rPr>
        <w:t xml:space="preserve"> </w:t>
      </w:r>
      <w:r w:rsidR="00856966" w:rsidRPr="000833C4">
        <w:rPr>
          <w:rFonts w:ascii="Times New Roman" w:hAnsi="Times New Roman" w:cs="Times New Roman"/>
        </w:rPr>
        <w:t xml:space="preserve">poslancov a všetkých prítomných, </w:t>
      </w:r>
      <w:r w:rsidR="00155908" w:rsidRPr="000833C4">
        <w:rPr>
          <w:rFonts w:ascii="Times New Roman" w:hAnsi="Times New Roman" w:cs="Times New Roman"/>
        </w:rPr>
        <w:t xml:space="preserve"> navrhol overovateľov  a zapisovateľku zápisnice, ako aj členov návrhovej komisie, ktorí boli schválení.</w:t>
      </w:r>
    </w:p>
    <w:p w:rsidR="00856966" w:rsidRPr="000833C4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0833C4">
        <w:rPr>
          <w:rFonts w:ascii="Times New Roman" w:eastAsia="Calibri" w:hAnsi="Times New Roman" w:cs="Times New Roman"/>
        </w:rPr>
        <w:t xml:space="preserve"> </w:t>
      </w:r>
    </w:p>
    <w:p w:rsidR="00A44555" w:rsidRDefault="00856966" w:rsidP="0034056A">
      <w:pPr>
        <w:jc w:val="both"/>
        <w:rPr>
          <w:rFonts w:ascii="Times New Roman" w:hAnsi="Times New Roman" w:cs="Times New Roman"/>
        </w:rPr>
      </w:pPr>
      <w:r w:rsidRPr="000833C4">
        <w:rPr>
          <w:rFonts w:ascii="Times New Roman" w:hAnsi="Times New Roman" w:cs="Times New Roman"/>
        </w:rPr>
        <w:t xml:space="preserve">V tomto bode starosta oboznámil prítomných s programom zasadnutia. </w:t>
      </w:r>
      <w:r w:rsidR="000833C4" w:rsidRPr="000833C4">
        <w:rPr>
          <w:rFonts w:ascii="Times New Roman" w:hAnsi="Times New Roman" w:cs="Times New Roman"/>
        </w:rPr>
        <w:t xml:space="preserve">Navrhol doplniť </w:t>
      </w:r>
      <w:r w:rsidR="00B9172D">
        <w:rPr>
          <w:rFonts w:ascii="Times New Roman" w:hAnsi="Times New Roman" w:cs="Times New Roman"/>
        </w:rPr>
        <w:t xml:space="preserve">2 </w:t>
      </w:r>
      <w:r w:rsidR="000833C4" w:rsidRPr="000833C4">
        <w:rPr>
          <w:rFonts w:ascii="Times New Roman" w:hAnsi="Times New Roman" w:cs="Times New Roman"/>
        </w:rPr>
        <w:t>bod</w:t>
      </w:r>
      <w:r w:rsidR="00A44555">
        <w:rPr>
          <w:rFonts w:ascii="Times New Roman" w:hAnsi="Times New Roman" w:cs="Times New Roman"/>
        </w:rPr>
        <w:t xml:space="preserve">y pred bod č.5: </w:t>
      </w:r>
      <w:r w:rsidR="00BD3CB7">
        <w:rPr>
          <w:rFonts w:ascii="Times New Roman" w:hAnsi="Times New Roman" w:cs="Times New Roman"/>
        </w:rPr>
        <w:t xml:space="preserve">a) </w:t>
      </w:r>
      <w:r w:rsidR="00B9172D">
        <w:rPr>
          <w:rFonts w:ascii="Times New Roman" w:hAnsi="Times New Roman" w:cs="Times New Roman"/>
        </w:rPr>
        <w:t>schválenie</w:t>
      </w:r>
      <w:r w:rsidR="000833C4" w:rsidRPr="000833C4">
        <w:rPr>
          <w:rFonts w:ascii="Times New Roman" w:hAnsi="Times New Roman" w:cs="Times New Roman"/>
        </w:rPr>
        <w:t> zámer</w:t>
      </w:r>
      <w:r w:rsidR="00B9172D">
        <w:rPr>
          <w:rFonts w:ascii="Times New Roman" w:hAnsi="Times New Roman" w:cs="Times New Roman"/>
        </w:rPr>
        <w:t>u</w:t>
      </w:r>
      <w:r w:rsidR="000833C4" w:rsidRPr="000833C4">
        <w:rPr>
          <w:rFonts w:ascii="Times New Roman" w:hAnsi="Times New Roman" w:cs="Times New Roman"/>
        </w:rPr>
        <w:t xml:space="preserve"> rozšírenia bu</w:t>
      </w:r>
      <w:r w:rsidR="00621DE2">
        <w:rPr>
          <w:rFonts w:ascii="Times New Roman" w:hAnsi="Times New Roman" w:cs="Times New Roman"/>
        </w:rPr>
        <w:t xml:space="preserve">dova Základnej školy v Períne, </w:t>
      </w:r>
    </w:p>
    <w:p w:rsidR="00A44555" w:rsidRDefault="00BD3CB7" w:rsidP="003405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B9172D">
        <w:rPr>
          <w:rFonts w:ascii="Times New Roman" w:hAnsi="Times New Roman" w:cs="Times New Roman"/>
        </w:rPr>
        <w:t>schválenie</w:t>
      </w:r>
      <w:r w:rsidR="000833C4" w:rsidRPr="000833C4">
        <w:rPr>
          <w:rFonts w:ascii="Times New Roman" w:hAnsi="Times New Roman" w:cs="Times New Roman"/>
        </w:rPr>
        <w:t xml:space="preserve"> dotáci</w:t>
      </w:r>
      <w:r w:rsidR="00B9172D">
        <w:rPr>
          <w:rFonts w:ascii="Times New Roman" w:hAnsi="Times New Roman" w:cs="Times New Roman"/>
        </w:rPr>
        <w:t>e</w:t>
      </w:r>
      <w:r w:rsidR="000833C4" w:rsidRPr="000833C4">
        <w:rPr>
          <w:rFonts w:ascii="Times New Roman" w:hAnsi="Times New Roman" w:cs="Times New Roman"/>
        </w:rPr>
        <w:t xml:space="preserve"> pre TJ Družstevník Perín. </w:t>
      </w:r>
    </w:p>
    <w:p w:rsidR="00123498" w:rsidRPr="00A44555" w:rsidRDefault="00856966" w:rsidP="00733975">
      <w:pPr>
        <w:jc w:val="both"/>
        <w:rPr>
          <w:rFonts w:ascii="Times New Roman" w:hAnsi="Times New Roman" w:cs="Times New Roman"/>
        </w:rPr>
      </w:pPr>
      <w:r w:rsidRPr="000833C4">
        <w:rPr>
          <w:rFonts w:ascii="Times New Roman" w:hAnsi="Times New Roman" w:cs="Times New Roman"/>
        </w:rPr>
        <w:t xml:space="preserve">Poslanci prijali uznesenie č. </w:t>
      </w:r>
      <w:r w:rsidR="000833C4" w:rsidRPr="000833C4">
        <w:rPr>
          <w:rFonts w:ascii="Times New Roman" w:hAnsi="Times New Roman" w:cs="Times New Roman"/>
        </w:rPr>
        <w:t>2</w:t>
      </w:r>
      <w:r w:rsidRPr="000833C4">
        <w:rPr>
          <w:rFonts w:ascii="Times New Roman" w:hAnsi="Times New Roman" w:cs="Times New Roman"/>
        </w:rPr>
        <w:t>0</w:t>
      </w:r>
      <w:r w:rsidR="008B5439" w:rsidRPr="000833C4">
        <w:rPr>
          <w:rFonts w:ascii="Times New Roman" w:hAnsi="Times New Roman" w:cs="Times New Roman"/>
        </w:rPr>
        <w:t xml:space="preserve"> </w:t>
      </w:r>
      <w:r w:rsidR="00A44555">
        <w:rPr>
          <w:rFonts w:ascii="Times New Roman" w:hAnsi="Times New Roman" w:cs="Times New Roman"/>
          <w:b/>
        </w:rPr>
        <w:t>.</w:t>
      </w:r>
    </w:p>
    <w:p w:rsidR="00856966" w:rsidRPr="000833C4" w:rsidRDefault="00856966" w:rsidP="00733975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lastRenderedPageBreak/>
        <w:t>K bodu č. 3</w:t>
      </w:r>
      <w:r w:rsidRPr="000833C4">
        <w:rPr>
          <w:rFonts w:ascii="Times New Roman" w:eastAsia="Calibri" w:hAnsi="Times New Roman" w:cs="Times New Roman"/>
        </w:rPr>
        <w:t xml:space="preserve"> </w:t>
      </w:r>
    </w:p>
    <w:p w:rsidR="00D56E16" w:rsidRPr="000833C4" w:rsidRDefault="0034056A" w:rsidP="00733975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V tomto bode </w:t>
      </w:r>
      <w:r w:rsidR="008E6AE4" w:rsidRPr="000833C4">
        <w:rPr>
          <w:rFonts w:ascii="Times New Roman" w:eastAsia="Calibri" w:hAnsi="Times New Roman" w:cs="Times New Roman"/>
        </w:rPr>
        <w:t xml:space="preserve">starosta </w:t>
      </w:r>
      <w:r w:rsidR="00D56E16" w:rsidRPr="000833C4">
        <w:rPr>
          <w:rFonts w:ascii="Times New Roman" w:eastAsia="Calibri" w:hAnsi="Times New Roman" w:cs="Times New Roman"/>
        </w:rPr>
        <w:t>informoval prítomných o činnosti v obci od posledného zasadnutia:</w:t>
      </w:r>
    </w:p>
    <w:p w:rsidR="00621DE2" w:rsidRDefault="00D56E16" w:rsidP="00733975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- </w:t>
      </w:r>
      <w:r w:rsidR="00FB4A22">
        <w:rPr>
          <w:rFonts w:ascii="Times New Roman" w:eastAsia="Calibri" w:hAnsi="Times New Roman" w:cs="Times New Roman"/>
        </w:rPr>
        <w:t xml:space="preserve">opäť bola podaná žiadosť obce na Environmentálny fond o zvýšenie energetickej účinnosti budovy KD v </w:t>
      </w:r>
    </w:p>
    <w:p w:rsidR="009A3782" w:rsidRDefault="00621DE2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FB4A22">
        <w:rPr>
          <w:rFonts w:ascii="Times New Roman" w:eastAsia="Calibri" w:hAnsi="Times New Roman" w:cs="Times New Roman"/>
        </w:rPr>
        <w:t>Chyme</w:t>
      </w:r>
      <w:r w:rsidR="008B5439" w:rsidRPr="000833C4">
        <w:rPr>
          <w:rFonts w:ascii="Times New Roman" w:eastAsia="Calibri" w:hAnsi="Times New Roman" w:cs="Times New Roman"/>
        </w:rPr>
        <w:t xml:space="preserve"> </w:t>
      </w:r>
      <w:r w:rsidR="00267164" w:rsidRPr="000833C4">
        <w:rPr>
          <w:rFonts w:ascii="Times New Roman" w:eastAsia="Calibri" w:hAnsi="Times New Roman" w:cs="Times New Roman"/>
        </w:rPr>
        <w:t xml:space="preserve"> </w:t>
      </w:r>
      <w:r w:rsidR="00125CC5" w:rsidRPr="000833C4">
        <w:rPr>
          <w:rFonts w:ascii="Times New Roman" w:eastAsia="Calibri" w:hAnsi="Times New Roman" w:cs="Times New Roman"/>
        </w:rPr>
        <w:t xml:space="preserve"> </w:t>
      </w:r>
    </w:p>
    <w:p w:rsidR="009A3782" w:rsidRDefault="009A3782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obec vyčistila priekopy, 48 vriec odpadu bolo vyzbieraných od Vyšného Lánca po </w:t>
      </w:r>
      <w:proofErr w:type="spellStart"/>
      <w:r>
        <w:rPr>
          <w:rFonts w:ascii="Times New Roman" w:eastAsia="Calibri" w:hAnsi="Times New Roman" w:cs="Times New Roman"/>
        </w:rPr>
        <w:t>Gomboš</w:t>
      </w:r>
      <w:proofErr w:type="spellEnd"/>
    </w:p>
    <w:p w:rsidR="009A3782" w:rsidRDefault="009A3782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zvoz separovaného odpadu bude v letných mesiacoch posilnený (+ 2 zbery plastov)</w:t>
      </w:r>
    </w:p>
    <w:p w:rsidR="00621DE2" w:rsidRDefault="009A3782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starosta prečítal rozbor protiprávnej činnosti v katastroch obce Perín-Chym za obdobie 01.01.2018- </w:t>
      </w:r>
    </w:p>
    <w:p w:rsidR="009A3782" w:rsidRDefault="00621DE2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9A3782">
        <w:rPr>
          <w:rFonts w:ascii="Times New Roman" w:eastAsia="Calibri" w:hAnsi="Times New Roman" w:cs="Times New Roman"/>
        </w:rPr>
        <w:t>31.12.2018, ktorý bol doručený ORPZ z Veľkej Idy</w:t>
      </w:r>
    </w:p>
    <w:p w:rsidR="00621DE2" w:rsidRDefault="00123498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je zákaz vykupovania druhotných surovín (železa, peria, akumulátorov...) podomovými kupcami, nakoľko </w:t>
      </w:r>
      <w:r w:rsidR="00621DE2">
        <w:rPr>
          <w:rFonts w:ascii="Times New Roman" w:eastAsia="Calibri" w:hAnsi="Times New Roman" w:cs="Times New Roman"/>
        </w:rPr>
        <w:t xml:space="preserve"> </w:t>
      </w:r>
    </w:p>
    <w:p w:rsidR="008424BF" w:rsidRPr="000833C4" w:rsidRDefault="00621DE2" w:rsidP="0073397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123498">
        <w:rPr>
          <w:rFonts w:ascii="Times New Roman" w:eastAsia="Calibri" w:hAnsi="Times New Roman" w:cs="Times New Roman"/>
        </w:rPr>
        <w:t>práve takto vylákajú starších ľudí a dochádza k trestným činnom.</w:t>
      </w:r>
      <w:r w:rsidR="00125CC5" w:rsidRPr="000833C4">
        <w:rPr>
          <w:rFonts w:ascii="Times New Roman" w:eastAsia="Calibri" w:hAnsi="Times New Roman" w:cs="Times New Roman"/>
        </w:rPr>
        <w:t xml:space="preserve"> </w:t>
      </w:r>
    </w:p>
    <w:p w:rsidR="000D0D07" w:rsidRPr="000833C4" w:rsidRDefault="00FC5581" w:rsidP="00CD0D47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Poslanci prijali uznesenie č. </w:t>
      </w:r>
      <w:r w:rsidR="00FB4A22">
        <w:rPr>
          <w:rFonts w:ascii="Times New Roman" w:eastAsia="Calibri" w:hAnsi="Times New Roman" w:cs="Times New Roman"/>
        </w:rPr>
        <w:t>2</w:t>
      </w:r>
      <w:r w:rsidR="007A0291" w:rsidRPr="000833C4">
        <w:rPr>
          <w:rFonts w:ascii="Times New Roman" w:eastAsia="Calibri" w:hAnsi="Times New Roman" w:cs="Times New Roman"/>
        </w:rPr>
        <w:t>1</w:t>
      </w:r>
      <w:r w:rsidRPr="000833C4">
        <w:rPr>
          <w:rFonts w:ascii="Times New Roman" w:eastAsia="Calibri" w:hAnsi="Times New Roman" w:cs="Times New Roman"/>
        </w:rPr>
        <w:t>.</w:t>
      </w:r>
    </w:p>
    <w:p w:rsidR="000E19A7" w:rsidRPr="000833C4" w:rsidRDefault="000E19A7" w:rsidP="000E19A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 4</w:t>
      </w:r>
    </w:p>
    <w:p w:rsidR="00127E20" w:rsidRPr="000833C4" w:rsidRDefault="000E19A7" w:rsidP="0012349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V tomto bode starosta </w:t>
      </w:r>
      <w:r w:rsidR="00123498">
        <w:rPr>
          <w:rFonts w:ascii="Times New Roman" w:eastAsia="Calibri" w:hAnsi="Times New Roman" w:cs="Times New Roman"/>
        </w:rPr>
        <w:t xml:space="preserve">informoval poslancov, že v časti obce </w:t>
      </w:r>
      <w:proofErr w:type="spellStart"/>
      <w:r w:rsidR="00123498">
        <w:rPr>
          <w:rFonts w:ascii="Times New Roman" w:eastAsia="Calibri" w:hAnsi="Times New Roman" w:cs="Times New Roman"/>
        </w:rPr>
        <w:t>Gomboš</w:t>
      </w:r>
      <w:proofErr w:type="spellEnd"/>
      <w:r w:rsidR="00123498">
        <w:rPr>
          <w:rFonts w:ascii="Times New Roman" w:eastAsia="Calibri" w:hAnsi="Times New Roman" w:cs="Times New Roman"/>
        </w:rPr>
        <w:t xml:space="preserve"> sú pozemky vo vlastníctve obce, ktoré sú z časti aj zastavané, resp. ich niekto užíva. Z tohto dôvodu</w:t>
      </w:r>
      <w:r w:rsidR="00F255BF">
        <w:rPr>
          <w:rFonts w:ascii="Times New Roman" w:eastAsia="Calibri" w:hAnsi="Times New Roman" w:cs="Times New Roman"/>
        </w:rPr>
        <w:t xml:space="preserve"> obec vyzve užívateľov na odkúpenie pozemkov. K tejto výzve je potrebný zámer predaja, ktorý poslanci odobrili a schválili uznesením č. 22.</w:t>
      </w:r>
    </w:p>
    <w:p w:rsidR="00127E20" w:rsidRPr="000833C4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</w:t>
      </w:r>
      <w:r w:rsidR="00BD3CB7">
        <w:rPr>
          <w:rFonts w:ascii="Times New Roman" w:eastAsia="Calibri" w:hAnsi="Times New Roman" w:cs="Times New Roman"/>
          <w:b/>
          <w:u w:val="single"/>
        </w:rPr>
        <w:t xml:space="preserve"> vloženému </w:t>
      </w:r>
      <w:r w:rsidRPr="000833C4">
        <w:rPr>
          <w:rFonts w:ascii="Times New Roman" w:eastAsia="Calibri" w:hAnsi="Times New Roman" w:cs="Times New Roman"/>
          <w:b/>
          <w:u w:val="single"/>
        </w:rPr>
        <w:t xml:space="preserve">bodu </w:t>
      </w:r>
      <w:r w:rsidR="00BD3CB7">
        <w:rPr>
          <w:rFonts w:ascii="Times New Roman" w:eastAsia="Calibri" w:hAnsi="Times New Roman" w:cs="Times New Roman"/>
          <w:b/>
          <w:u w:val="single"/>
        </w:rPr>
        <w:t>a)</w:t>
      </w:r>
    </w:p>
    <w:p w:rsidR="00BD3CB7" w:rsidRDefault="00BD3CB7" w:rsidP="00127E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Starosta predniesol návrh a projekt rozšírenia budovy základnej školy v Períne o telocvičňu a</w:t>
      </w:r>
      <w:r w:rsidR="0033345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bazén</w:t>
      </w:r>
      <w:r w:rsidR="0033345E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s možnosťou rozšírenia </w:t>
      </w:r>
      <w:r w:rsidR="0033345E">
        <w:rPr>
          <w:rFonts w:ascii="Times New Roman" w:eastAsia="Calibri" w:hAnsi="Times New Roman" w:cs="Times New Roman"/>
        </w:rPr>
        <w:t xml:space="preserve">aj pre druhý stupeň ZŠ. Po diskusii poslanci OZ poverili starostu zabezpečením detailného projektu ako aj cenovými ponukami spojenými s realizáciou projektu. </w:t>
      </w:r>
    </w:p>
    <w:p w:rsidR="0033345E" w:rsidRDefault="0033345E" w:rsidP="00127E20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Poslanci prijali uznesenie č. </w:t>
      </w:r>
      <w:r>
        <w:rPr>
          <w:rFonts w:ascii="Times New Roman" w:eastAsia="Calibri" w:hAnsi="Times New Roman" w:cs="Times New Roman"/>
        </w:rPr>
        <w:t>23</w:t>
      </w:r>
      <w:r w:rsidRPr="000833C4">
        <w:rPr>
          <w:rFonts w:ascii="Times New Roman" w:eastAsia="Calibri" w:hAnsi="Times New Roman" w:cs="Times New Roman"/>
        </w:rPr>
        <w:t>.</w:t>
      </w:r>
    </w:p>
    <w:p w:rsidR="0033345E" w:rsidRPr="000833C4" w:rsidRDefault="0033345E" w:rsidP="0033345E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</w:t>
      </w:r>
      <w:r>
        <w:rPr>
          <w:rFonts w:ascii="Times New Roman" w:eastAsia="Calibri" w:hAnsi="Times New Roman" w:cs="Times New Roman"/>
          <w:b/>
          <w:u w:val="single"/>
        </w:rPr>
        <w:t xml:space="preserve"> vloženému </w:t>
      </w:r>
      <w:r w:rsidRPr="000833C4">
        <w:rPr>
          <w:rFonts w:ascii="Times New Roman" w:eastAsia="Calibri" w:hAnsi="Times New Roman" w:cs="Times New Roman"/>
          <w:b/>
          <w:u w:val="single"/>
        </w:rPr>
        <w:t xml:space="preserve">bodu </w:t>
      </w:r>
      <w:r w:rsidR="006B6073">
        <w:rPr>
          <w:rFonts w:ascii="Times New Roman" w:eastAsia="Calibri" w:hAnsi="Times New Roman" w:cs="Times New Roman"/>
          <w:b/>
          <w:u w:val="single"/>
        </w:rPr>
        <w:t>b</w:t>
      </w:r>
      <w:r>
        <w:rPr>
          <w:rFonts w:ascii="Times New Roman" w:eastAsia="Calibri" w:hAnsi="Times New Roman" w:cs="Times New Roman"/>
          <w:b/>
          <w:u w:val="single"/>
        </w:rPr>
        <w:t>)</w:t>
      </w:r>
    </w:p>
    <w:p w:rsidR="00BD3CB7" w:rsidRDefault="0033345E" w:rsidP="00127E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základe žiadosti Telovýchovnej jednoty Družstevník Perín o dotáciu vo výške 10.000,-€  starosta odporučil poslancom žiadosti vyhovieť.</w:t>
      </w:r>
    </w:p>
    <w:p w:rsidR="00BD3CB7" w:rsidRDefault="0033345E" w:rsidP="00127E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odsúhlasili uznesenie č. 24.</w:t>
      </w:r>
    </w:p>
    <w:p w:rsidR="006B6073" w:rsidRDefault="006B6073" w:rsidP="00127E2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Obec má záujem kúpiť nový autobus 17-20 miestny na lízing, keďže starý autobus už dosluhuje. Poslanci tento návrh podporili prijatím uznesenia č.25.</w:t>
      </w:r>
    </w:p>
    <w:p w:rsidR="00BD3CB7" w:rsidRPr="00740EA2" w:rsidRDefault="0033345E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127E20" w:rsidRPr="008C6E4B" w:rsidRDefault="00127E20" w:rsidP="00127E20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Ing. Roland </w:t>
      </w:r>
      <w:proofErr w:type="spellStart"/>
      <w:r w:rsidRPr="000833C4">
        <w:rPr>
          <w:rFonts w:ascii="Times New Roman" w:eastAsia="Calibri" w:hAnsi="Times New Roman" w:cs="Times New Roman"/>
        </w:rPr>
        <w:t>Vinter</w:t>
      </w:r>
      <w:proofErr w:type="spellEnd"/>
      <w:r w:rsidRPr="000833C4">
        <w:rPr>
          <w:rFonts w:ascii="Times New Roman" w:eastAsia="Calibri" w:hAnsi="Times New Roman" w:cs="Times New Roman"/>
        </w:rPr>
        <w:t xml:space="preserve"> ozrejmil poslancom návrh </w:t>
      </w:r>
      <w:r w:rsidR="0033345E">
        <w:rPr>
          <w:rFonts w:ascii="Times New Roman" w:eastAsia="Calibri" w:hAnsi="Times New Roman" w:cs="Times New Roman"/>
        </w:rPr>
        <w:t>rozpočtového opatrenia</w:t>
      </w:r>
      <w:r w:rsidRPr="000833C4">
        <w:rPr>
          <w:rFonts w:ascii="Times New Roman" w:eastAsia="Calibri" w:hAnsi="Times New Roman" w:cs="Times New Roman"/>
        </w:rPr>
        <w:t>.</w:t>
      </w:r>
      <w:r w:rsidR="0033345E">
        <w:rPr>
          <w:rFonts w:ascii="Times New Roman" w:eastAsia="Calibri" w:hAnsi="Times New Roman" w:cs="Times New Roman"/>
        </w:rPr>
        <w:t xml:space="preserve"> Pred samotným zasadnutím OZ sa poslanci stretli na pracovnej porade, kde prešli jednotlivé položky čerpania rozpočtu</w:t>
      </w:r>
      <w:r w:rsidR="00740EA2">
        <w:rPr>
          <w:rFonts w:ascii="Times New Roman" w:eastAsia="Calibri" w:hAnsi="Times New Roman" w:cs="Times New Roman"/>
        </w:rPr>
        <w:t xml:space="preserve"> v roku 2018 ako aj plány na rok 2019.</w:t>
      </w:r>
      <w:r w:rsidRPr="000833C4">
        <w:rPr>
          <w:rFonts w:ascii="Times New Roman" w:eastAsia="Calibri" w:hAnsi="Times New Roman" w:cs="Times New Roman"/>
        </w:rPr>
        <w:t xml:space="preserve"> Po  </w:t>
      </w:r>
      <w:r w:rsidR="00740EA2">
        <w:rPr>
          <w:rFonts w:ascii="Times New Roman" w:eastAsia="Calibri" w:hAnsi="Times New Roman" w:cs="Times New Roman"/>
        </w:rPr>
        <w:t xml:space="preserve">vzájomnej diskusii sa </w:t>
      </w:r>
      <w:r w:rsidRPr="000833C4">
        <w:rPr>
          <w:rFonts w:ascii="Times New Roman" w:eastAsia="Calibri" w:hAnsi="Times New Roman" w:cs="Times New Roman"/>
        </w:rPr>
        <w:t xml:space="preserve">poslanci </w:t>
      </w:r>
      <w:r w:rsidR="00740EA2">
        <w:rPr>
          <w:rFonts w:ascii="Times New Roman" w:eastAsia="Calibri" w:hAnsi="Times New Roman" w:cs="Times New Roman"/>
        </w:rPr>
        <w:t xml:space="preserve">zhodli na prijatí rozpočtového opatrenia a </w:t>
      </w:r>
      <w:r w:rsidRPr="000833C4">
        <w:rPr>
          <w:rFonts w:ascii="Times New Roman" w:eastAsia="Calibri" w:hAnsi="Times New Roman" w:cs="Times New Roman"/>
        </w:rPr>
        <w:t xml:space="preserve">prijali uznesenie č. </w:t>
      </w:r>
      <w:r w:rsidR="00740EA2">
        <w:rPr>
          <w:rFonts w:ascii="Times New Roman" w:eastAsia="Calibri" w:hAnsi="Times New Roman" w:cs="Times New Roman"/>
        </w:rPr>
        <w:t>26</w:t>
      </w:r>
      <w:r w:rsidRPr="000833C4">
        <w:rPr>
          <w:rFonts w:ascii="Times New Roman" w:eastAsia="Calibri" w:hAnsi="Times New Roman" w:cs="Times New Roman"/>
        </w:rPr>
        <w:t>.</w:t>
      </w:r>
    </w:p>
    <w:p w:rsidR="00127E20" w:rsidRPr="000833C4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>K bodu č. 6</w:t>
      </w:r>
    </w:p>
    <w:p w:rsidR="00740EA2" w:rsidRPr="00740EA2" w:rsidRDefault="00740EA2" w:rsidP="00740EA2">
      <w:pPr>
        <w:spacing w:after="200" w:line="360" w:lineRule="auto"/>
        <w:rPr>
          <w:rFonts w:ascii="Times New Roman" w:eastAsia="Calibri" w:hAnsi="Times New Roman" w:cs="Times New Roman"/>
        </w:rPr>
      </w:pPr>
      <w:r w:rsidRPr="00740EA2">
        <w:rPr>
          <w:rFonts w:ascii="Times New Roman" w:eastAsia="Calibri" w:hAnsi="Times New Roman" w:cs="Times New Roman"/>
        </w:rPr>
        <w:t>Nakoľko hlavný kontrolór obce sa ospravedlnil, že sa nemohol zúčastniť na zasadnutí, jeho doručen</w:t>
      </w:r>
      <w:r>
        <w:rPr>
          <w:rFonts w:ascii="Times New Roman" w:eastAsia="Calibri" w:hAnsi="Times New Roman" w:cs="Times New Roman"/>
        </w:rPr>
        <w:t>ú s</w:t>
      </w:r>
      <w:r w:rsidRPr="00740EA2">
        <w:rPr>
          <w:rFonts w:ascii="Times New Roman" w:eastAsia="Calibri" w:hAnsi="Times New Roman" w:cs="Times New Roman"/>
        </w:rPr>
        <w:t>práv</w:t>
      </w:r>
      <w:r>
        <w:rPr>
          <w:rFonts w:ascii="Times New Roman" w:eastAsia="Calibri" w:hAnsi="Times New Roman" w:cs="Times New Roman"/>
        </w:rPr>
        <w:t>u</w:t>
      </w:r>
      <w:r w:rsidRPr="00740EA2">
        <w:rPr>
          <w:rFonts w:ascii="Times New Roman" w:eastAsia="Calibri" w:hAnsi="Times New Roman" w:cs="Times New Roman"/>
        </w:rPr>
        <w:t xml:space="preserve"> o vykonaných kontrolách v r. 2018</w:t>
      </w:r>
      <w:r>
        <w:rPr>
          <w:rFonts w:ascii="Times New Roman" w:eastAsia="Calibri" w:hAnsi="Times New Roman" w:cs="Times New Roman"/>
        </w:rPr>
        <w:t xml:space="preserve"> prečítala p. </w:t>
      </w:r>
      <w:proofErr w:type="spellStart"/>
      <w:r>
        <w:rPr>
          <w:rFonts w:ascii="Times New Roman" w:eastAsia="Calibri" w:hAnsi="Times New Roman" w:cs="Times New Roman"/>
        </w:rPr>
        <w:t>Lichvárová</w:t>
      </w:r>
      <w:proofErr w:type="spellEnd"/>
      <w:r w:rsidR="008C6E4B">
        <w:rPr>
          <w:rFonts w:ascii="Times New Roman" w:eastAsia="Calibri" w:hAnsi="Times New Roman" w:cs="Times New Roman"/>
        </w:rPr>
        <w:t>.</w:t>
      </w:r>
    </w:p>
    <w:p w:rsidR="002D52EE" w:rsidRPr="000833C4" w:rsidRDefault="008C6E4B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Bolo </w:t>
      </w:r>
      <w:r w:rsidR="00A1732B" w:rsidRPr="000833C4">
        <w:rPr>
          <w:rFonts w:ascii="Times New Roman" w:eastAsia="Calibri" w:hAnsi="Times New Roman" w:cs="Times New Roman"/>
        </w:rPr>
        <w:t>prija</w:t>
      </w:r>
      <w:r>
        <w:rPr>
          <w:rFonts w:ascii="Times New Roman" w:eastAsia="Calibri" w:hAnsi="Times New Roman" w:cs="Times New Roman"/>
        </w:rPr>
        <w:t>té</w:t>
      </w:r>
      <w:r w:rsidR="00A1732B" w:rsidRPr="000833C4">
        <w:rPr>
          <w:rFonts w:ascii="Times New Roman" w:eastAsia="Calibri" w:hAnsi="Times New Roman" w:cs="Times New Roman"/>
        </w:rPr>
        <w:t xml:space="preserve"> uznesenie č.</w:t>
      </w:r>
      <w:r w:rsidR="00E70A59">
        <w:rPr>
          <w:rFonts w:ascii="Times New Roman" w:eastAsia="Calibri" w:hAnsi="Times New Roman" w:cs="Times New Roman"/>
        </w:rPr>
        <w:t>27</w:t>
      </w:r>
      <w:r w:rsidR="00847D50" w:rsidRPr="000833C4">
        <w:rPr>
          <w:rFonts w:ascii="Times New Roman" w:eastAsia="Calibri" w:hAnsi="Times New Roman" w:cs="Times New Roman"/>
        </w:rPr>
        <w:t>.</w:t>
      </w:r>
    </w:p>
    <w:p w:rsidR="0017039C" w:rsidRDefault="0017039C" w:rsidP="0017039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lastRenderedPageBreak/>
        <w:t xml:space="preserve">K bodu č. </w:t>
      </w:r>
      <w:r w:rsidR="008C6E4B">
        <w:rPr>
          <w:rFonts w:ascii="Times New Roman" w:eastAsia="Calibri" w:hAnsi="Times New Roman" w:cs="Times New Roman"/>
          <w:b/>
          <w:u w:val="single"/>
        </w:rPr>
        <w:t>7</w:t>
      </w:r>
      <w:r w:rsidRPr="000833C4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E70A59" w:rsidRDefault="00E70A59" w:rsidP="0017039C">
      <w:pPr>
        <w:jc w:val="both"/>
        <w:rPr>
          <w:rFonts w:ascii="Times New Roman" w:eastAsia="Calibri" w:hAnsi="Times New Roman" w:cs="Times New Roman"/>
        </w:rPr>
      </w:pPr>
      <w:r w:rsidRPr="00E70A59">
        <w:rPr>
          <w:rFonts w:ascii="Times New Roman" w:eastAsia="Calibri" w:hAnsi="Times New Roman" w:cs="Times New Roman"/>
        </w:rPr>
        <w:t>V</w:t>
      </w:r>
      <w:r>
        <w:rPr>
          <w:rFonts w:ascii="Times New Roman" w:eastAsia="Calibri" w:hAnsi="Times New Roman" w:cs="Times New Roman"/>
        </w:rPr>
        <w:t> </w:t>
      </w:r>
      <w:r w:rsidRPr="00E70A59">
        <w:rPr>
          <w:rFonts w:ascii="Times New Roman" w:eastAsia="Calibri" w:hAnsi="Times New Roman" w:cs="Times New Roman"/>
        </w:rPr>
        <w:t>tomto</w:t>
      </w:r>
      <w:r>
        <w:rPr>
          <w:rFonts w:ascii="Times New Roman" w:eastAsia="Calibri" w:hAnsi="Times New Roman" w:cs="Times New Roman"/>
        </w:rPr>
        <w:t xml:space="preserve"> bode bol predložený návrh dohody Obce Perín-Chym s Ing. Benjamínom </w:t>
      </w:r>
      <w:proofErr w:type="spellStart"/>
      <w:r>
        <w:rPr>
          <w:rFonts w:ascii="Times New Roman" w:eastAsia="Calibri" w:hAnsi="Times New Roman" w:cs="Times New Roman"/>
        </w:rPr>
        <w:t>Brandisom</w:t>
      </w:r>
      <w:proofErr w:type="spellEnd"/>
      <w:r>
        <w:rPr>
          <w:rFonts w:ascii="Times New Roman" w:eastAsia="Calibri" w:hAnsi="Times New Roman" w:cs="Times New Roman"/>
        </w:rPr>
        <w:t>, kde dochádza k zmene vecného bremena na pôvodnej obecnej parcele č.66/3 podľa predloženého geometrického plánu č.36800791-76/2018. Poslanci návrh dohody odsúhlasili prijatím uznesenia č.28.</w:t>
      </w:r>
    </w:p>
    <w:p w:rsidR="00FE341E" w:rsidRDefault="00A44555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P. Ján </w:t>
      </w:r>
      <w:proofErr w:type="spellStart"/>
      <w:r>
        <w:rPr>
          <w:rFonts w:ascii="Times New Roman" w:eastAsia="Calibri" w:hAnsi="Times New Roman" w:cs="Times New Roman"/>
        </w:rPr>
        <w:t>Kalinák</w:t>
      </w:r>
      <w:proofErr w:type="spellEnd"/>
      <w:r>
        <w:rPr>
          <w:rFonts w:ascii="Times New Roman" w:eastAsia="Calibri" w:hAnsi="Times New Roman" w:cs="Times New Roman"/>
        </w:rPr>
        <w:t xml:space="preserve"> doručil geometrický plán a znalecký posudok k </w:t>
      </w:r>
      <w:r w:rsidR="00FE341E">
        <w:rPr>
          <w:rFonts w:ascii="Times New Roman" w:eastAsia="Calibri" w:hAnsi="Times New Roman" w:cs="Times New Roman"/>
        </w:rPr>
        <w:t>odkúpeniu</w:t>
      </w:r>
      <w:r>
        <w:rPr>
          <w:rFonts w:ascii="Times New Roman" w:eastAsia="Calibri" w:hAnsi="Times New Roman" w:cs="Times New Roman"/>
        </w:rPr>
        <w:t xml:space="preserve"> časti obecného pozemku</w:t>
      </w:r>
      <w:r w:rsidRPr="00A44555">
        <w:rPr>
          <w:rFonts w:ascii="Times New Roman" w:eastAsia="Calibri" w:hAnsi="Times New Roman" w:cs="Times New Roman"/>
        </w:rPr>
        <w:t xml:space="preserve"> o výmere 112 m</w:t>
      </w:r>
      <w:r w:rsidRPr="00A44555">
        <w:rPr>
          <w:rFonts w:ascii="Times New Roman" w:eastAsia="Calibri" w:hAnsi="Times New Roman" w:cs="Times New Roman"/>
          <w:vertAlign w:val="superscript"/>
        </w:rPr>
        <w:t>2</w:t>
      </w:r>
      <w:r w:rsidRPr="00A44555">
        <w:rPr>
          <w:rFonts w:ascii="Times New Roman" w:eastAsia="Calibri" w:hAnsi="Times New Roman" w:cs="Times New Roman"/>
        </w:rPr>
        <w:t xml:space="preserve"> odčlenenú geometrickým plánom č.36800791-69/2018 v </w:t>
      </w:r>
      <w:proofErr w:type="spellStart"/>
      <w:r w:rsidRPr="00A44555">
        <w:rPr>
          <w:rFonts w:ascii="Times New Roman" w:eastAsia="Calibri" w:hAnsi="Times New Roman" w:cs="Times New Roman"/>
        </w:rPr>
        <w:t>k.ú</w:t>
      </w:r>
      <w:proofErr w:type="spellEnd"/>
      <w:r w:rsidRPr="00A44555">
        <w:rPr>
          <w:rFonts w:ascii="Times New Roman" w:eastAsia="Calibri" w:hAnsi="Times New Roman" w:cs="Times New Roman"/>
        </w:rPr>
        <w:t>. Perín</w:t>
      </w:r>
      <w:r>
        <w:rPr>
          <w:rFonts w:ascii="Times New Roman" w:eastAsia="Calibri" w:hAnsi="Times New Roman" w:cs="Times New Roman"/>
        </w:rPr>
        <w:t>, ktorý užíva. Zámer bol zverejnený v zmysle zákona a poslanci odsúhlasili p</w:t>
      </w:r>
      <w:r w:rsidR="00FE341E">
        <w:rPr>
          <w:rFonts w:ascii="Times New Roman" w:eastAsia="Calibri" w:hAnsi="Times New Roman" w:cs="Times New Roman"/>
        </w:rPr>
        <w:t>revod prijatím uznesenia č.29.</w:t>
      </w:r>
    </w:p>
    <w:p w:rsidR="00A44555" w:rsidRDefault="00FE341E" w:rsidP="0017039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Učiteľka materskej školy v</w:t>
      </w:r>
      <w:r w:rsidR="005B6ABF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Períne</w:t>
      </w:r>
      <w:r w:rsidR="005B6AB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poverená vedením</w:t>
      </w:r>
      <w:r w:rsidR="005B6ABF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požiadala o finančný príspevok na prepravu </w:t>
      </w:r>
      <w:r w:rsidR="005B6ABF">
        <w:rPr>
          <w:rFonts w:ascii="Times New Roman" w:eastAsia="Calibri" w:hAnsi="Times New Roman" w:cs="Times New Roman"/>
        </w:rPr>
        <w:t xml:space="preserve">detí </w:t>
      </w:r>
      <w:r>
        <w:rPr>
          <w:rFonts w:ascii="Times New Roman" w:eastAsia="Calibri" w:hAnsi="Times New Roman" w:cs="Times New Roman"/>
        </w:rPr>
        <w:t>autobusom. Deti sa zúčastnia lyžiarskeho výcviku na Jahodnej, denne 5 x v týždni. Poslanci súhlasili s preplatením faktúry za dopravu a odsúhlasili uznesenie č. 30.</w:t>
      </w:r>
    </w:p>
    <w:p w:rsidR="00FB3646" w:rsidRDefault="000D22E1" w:rsidP="000D22E1">
      <w:pPr>
        <w:jc w:val="both"/>
        <w:rPr>
          <w:rFonts w:ascii="Times New Roman" w:eastAsia="Calibri" w:hAnsi="Times New Roman" w:cs="Times New Roman"/>
        </w:rPr>
      </w:pPr>
      <w:r w:rsidRPr="000D22E1">
        <w:rPr>
          <w:rFonts w:ascii="Times New Roman" w:eastAsia="Calibri" w:hAnsi="Times New Roman" w:cs="Times New Roman"/>
        </w:rPr>
        <w:t xml:space="preserve">Poslanec R. </w:t>
      </w:r>
      <w:proofErr w:type="spellStart"/>
      <w:r w:rsidRPr="000D22E1">
        <w:rPr>
          <w:rFonts w:ascii="Times New Roman" w:eastAsia="Calibri" w:hAnsi="Times New Roman" w:cs="Times New Roman"/>
        </w:rPr>
        <w:t>Kapaló</w:t>
      </w:r>
      <w:proofErr w:type="spellEnd"/>
      <w:r w:rsidRPr="000D22E1">
        <w:rPr>
          <w:rFonts w:ascii="Times New Roman" w:eastAsia="Calibri" w:hAnsi="Times New Roman" w:cs="Times New Roman"/>
        </w:rPr>
        <w:t xml:space="preserve"> žiadal o schválenie zámeru zriadiť denný stacionár pre seniorov  rekonštrukciou budovy bývalej škôlky</w:t>
      </w:r>
      <w:r>
        <w:rPr>
          <w:rFonts w:ascii="Times New Roman" w:eastAsia="Calibri" w:hAnsi="Times New Roman" w:cs="Times New Roman"/>
        </w:rPr>
        <w:t xml:space="preserve">  Chyme</w:t>
      </w:r>
      <w:r w:rsidRPr="000D22E1">
        <w:rPr>
          <w:rFonts w:ascii="Times New Roman" w:eastAsia="Calibri" w:hAnsi="Times New Roman" w:cs="Times New Roman"/>
        </w:rPr>
        <w:t xml:space="preserve">. Žiadal, aby sa zabránilo devastácii budovy ako to bolo pri bývalom KD vo Vyšnom Lánci. Poslanec B. </w:t>
      </w:r>
      <w:proofErr w:type="spellStart"/>
      <w:r w:rsidRPr="000D22E1">
        <w:rPr>
          <w:rFonts w:ascii="Times New Roman" w:eastAsia="Calibri" w:hAnsi="Times New Roman" w:cs="Times New Roman"/>
        </w:rPr>
        <w:t>Damko</w:t>
      </w:r>
      <w:proofErr w:type="spellEnd"/>
      <w:r w:rsidRPr="000D22E1">
        <w:rPr>
          <w:rFonts w:ascii="Times New Roman" w:eastAsia="Calibri" w:hAnsi="Times New Roman" w:cs="Times New Roman"/>
        </w:rPr>
        <w:t xml:space="preserve"> navrhol najprv zistiť záujem o stacionár. Keďže zabezpečenie opatrovateľskej služby musí spĺňať náročné kritériá, je potrebné zistiť podmienky, ktoré musia byť zabezpečené a aké budú náklady s tým spojené.</w:t>
      </w:r>
      <w:r>
        <w:rPr>
          <w:rFonts w:ascii="Times New Roman" w:eastAsia="Calibri" w:hAnsi="Times New Roman" w:cs="Times New Roman"/>
        </w:rPr>
        <w:t xml:space="preserve"> Poslanci poverili starostu zistením skutočností s realizáciou denného stacionára. Prijali uznesenie č. 31.</w:t>
      </w:r>
    </w:p>
    <w:p w:rsidR="00324A3D" w:rsidRPr="000D22E1" w:rsidRDefault="00324A3D" w:rsidP="000D22E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spolu so starostom určili termíny jednotlivých akcií v obci (akcia „Čistá dedina“, MDD, Dni obcí v jednotlivých častiach obce</w:t>
      </w:r>
      <w:r w:rsidR="00621DE2">
        <w:rPr>
          <w:rFonts w:ascii="Times New Roman" w:eastAsia="Calibri" w:hAnsi="Times New Roman" w:cs="Times New Roman"/>
        </w:rPr>
        <w:t>).</w:t>
      </w:r>
    </w:p>
    <w:p w:rsidR="000D0D07" w:rsidRPr="000833C4" w:rsidRDefault="00EB787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0833C4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8C6E4B">
        <w:rPr>
          <w:rFonts w:ascii="Times New Roman" w:eastAsia="Calibri" w:hAnsi="Times New Roman" w:cs="Times New Roman"/>
          <w:b/>
          <w:u w:val="single"/>
        </w:rPr>
        <w:t>8</w:t>
      </w:r>
    </w:p>
    <w:p w:rsidR="000D0D07" w:rsidRPr="000833C4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>Na záver sa pán starosta poďakoval prítomným za účasť a ukončil zasadnutie OZ.</w:t>
      </w:r>
    </w:p>
    <w:p w:rsidR="002D52EE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0833C4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0833C4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0833C4" w:rsidRDefault="0095626F" w:rsidP="00155908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D22E1">
        <w:rPr>
          <w:rFonts w:ascii="Times New Roman" w:eastAsia="Calibri" w:hAnsi="Times New Roman" w:cs="Times New Roman"/>
          <w:sz w:val="24"/>
          <w:szCs w:val="24"/>
        </w:rPr>
        <w:t xml:space="preserve">Bartolomej </w:t>
      </w:r>
      <w:proofErr w:type="spellStart"/>
      <w:r w:rsidR="000D22E1">
        <w:rPr>
          <w:rFonts w:ascii="Times New Roman" w:eastAsia="Calibri" w:hAnsi="Times New Roman" w:cs="Times New Roman"/>
          <w:sz w:val="24"/>
          <w:szCs w:val="24"/>
        </w:rPr>
        <w:t>Damko</w:t>
      </w:r>
      <w:proofErr w:type="spellEnd"/>
      <w:r w:rsidR="00E879B0"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D47" w:rsidRPr="000833C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D22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Róbert </w:t>
      </w:r>
      <w:proofErr w:type="spellStart"/>
      <w:r w:rsidRPr="000833C4">
        <w:rPr>
          <w:rFonts w:ascii="Times New Roman" w:eastAsia="Calibri" w:hAnsi="Times New Roman" w:cs="Times New Roman"/>
          <w:sz w:val="24"/>
          <w:szCs w:val="24"/>
        </w:rPr>
        <w:t>Kapaló</w:t>
      </w:r>
      <w:proofErr w:type="spellEnd"/>
      <w:r w:rsidR="00155908" w:rsidRPr="000833C4">
        <w:rPr>
          <w:rFonts w:ascii="Times New Roman" w:eastAsia="Calibri" w:hAnsi="Times New Roman" w:cs="Times New Roman"/>
        </w:rPr>
        <w:t xml:space="preserve">        </w:t>
      </w:r>
      <w:r w:rsidR="00733975" w:rsidRPr="000833C4">
        <w:rPr>
          <w:rFonts w:ascii="Times New Roman" w:eastAsia="Calibri" w:hAnsi="Times New Roman" w:cs="Times New Roman"/>
        </w:rPr>
        <w:t xml:space="preserve">    </w:t>
      </w:r>
      <w:r w:rsidR="00E879B0" w:rsidRPr="000833C4">
        <w:rPr>
          <w:rFonts w:ascii="Times New Roman" w:eastAsia="Calibri" w:hAnsi="Times New Roman" w:cs="Times New Roman"/>
        </w:rPr>
        <w:t xml:space="preserve">  </w:t>
      </w:r>
      <w:r w:rsidR="0091588F" w:rsidRPr="000833C4">
        <w:rPr>
          <w:rFonts w:ascii="Times New Roman" w:eastAsia="Calibri" w:hAnsi="Times New Roman" w:cs="Times New Roman"/>
        </w:rPr>
        <w:t xml:space="preserve"> </w:t>
      </w:r>
      <w:r w:rsidR="000D22E1">
        <w:rPr>
          <w:rFonts w:ascii="Times New Roman" w:eastAsia="Calibri" w:hAnsi="Times New Roman" w:cs="Times New Roman"/>
        </w:rPr>
        <w:t xml:space="preserve">   </w:t>
      </w:r>
      <w:r w:rsidR="0091588F" w:rsidRPr="000833C4">
        <w:rPr>
          <w:rFonts w:ascii="Times New Roman" w:eastAsia="Calibri" w:hAnsi="Times New Roman" w:cs="Times New Roman"/>
        </w:rPr>
        <w:t xml:space="preserve">  </w:t>
      </w:r>
      <w:r w:rsidR="00CD0D47" w:rsidRPr="000833C4">
        <w:rPr>
          <w:rFonts w:ascii="Times New Roman" w:eastAsia="Calibri" w:hAnsi="Times New Roman" w:cs="Times New Roman"/>
        </w:rPr>
        <w:t xml:space="preserve">  </w:t>
      </w:r>
      <w:r w:rsidR="007A627B" w:rsidRPr="000833C4">
        <w:rPr>
          <w:rFonts w:ascii="Times New Roman" w:eastAsia="Calibri" w:hAnsi="Times New Roman" w:cs="Times New Roman"/>
        </w:rPr>
        <w:t xml:space="preserve"> </w:t>
      </w:r>
      <w:r w:rsidR="00155908" w:rsidRPr="000833C4">
        <w:rPr>
          <w:rFonts w:ascii="Times New Roman" w:eastAsia="Calibri" w:hAnsi="Times New Roman" w:cs="Times New Roman"/>
        </w:rPr>
        <w:t xml:space="preserve"> MVDr. Ladislav Molnár PhD.</w:t>
      </w:r>
    </w:p>
    <w:p w:rsidR="003719C9" w:rsidRPr="000833C4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0833C4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 w:rsidRPr="000833C4">
        <w:rPr>
          <w:rFonts w:ascii="Times New Roman" w:eastAsia="Calibri" w:hAnsi="Times New Roman" w:cs="Times New Roman"/>
        </w:rPr>
        <w:t xml:space="preserve">  </w:t>
      </w:r>
      <w:r w:rsidRPr="000833C4">
        <w:rPr>
          <w:rFonts w:ascii="Times New Roman" w:eastAsia="Calibri" w:hAnsi="Times New Roman" w:cs="Times New Roman"/>
        </w:rPr>
        <w:t xml:space="preserve">   </w:t>
      </w:r>
      <w:proofErr w:type="spellStart"/>
      <w:r w:rsidRPr="000833C4">
        <w:rPr>
          <w:rFonts w:ascii="Times New Roman" w:eastAsia="Calibri" w:hAnsi="Times New Roman" w:cs="Times New Roman"/>
        </w:rPr>
        <w:t>overovateľ</w:t>
      </w:r>
      <w:proofErr w:type="spellEnd"/>
      <w:r w:rsidRPr="000833C4">
        <w:rPr>
          <w:rFonts w:ascii="Times New Roman" w:eastAsia="Calibri" w:hAnsi="Times New Roman" w:cs="Times New Roman"/>
        </w:rPr>
        <w:t xml:space="preserve">                                         starosta  obce</w:t>
      </w:r>
    </w:p>
    <w:p w:rsidR="00152047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0833C4" w:rsidRDefault="000833C4" w:rsidP="00621DE2">
      <w:pPr>
        <w:rPr>
          <w:rFonts w:ascii="Times New Roman" w:eastAsia="Calibri" w:hAnsi="Times New Roman" w:cs="Times New Roman"/>
          <w:b/>
          <w:sz w:val="40"/>
        </w:rPr>
      </w:pPr>
    </w:p>
    <w:p w:rsidR="00E535EC" w:rsidRPr="00733975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733975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733975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733975">
        <w:rPr>
          <w:rFonts w:ascii="Times New Roman" w:eastAsia="Calibri" w:hAnsi="Times New Roman" w:cs="Times New Roman"/>
          <w:b/>
          <w:sz w:val="40"/>
        </w:rPr>
        <w:t>UZNESEN</w:t>
      </w:r>
      <w:r w:rsidRPr="00733975">
        <w:rPr>
          <w:rFonts w:ascii="Times New Roman" w:eastAsia="Calibri" w:hAnsi="Times New Roman" w:cs="Times New Roman"/>
          <w:b/>
          <w:sz w:val="40"/>
        </w:rPr>
        <w:t>IA</w:t>
      </w:r>
    </w:p>
    <w:p w:rsidR="009C4E37" w:rsidRDefault="00884FAB" w:rsidP="00E879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3975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833C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233E6"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33975">
        <w:rPr>
          <w:rFonts w:ascii="Times New Roman" w:eastAsia="Calibri" w:hAnsi="Times New Roman" w:cs="Times New Roman"/>
          <w:b/>
          <w:sz w:val="28"/>
          <w:szCs w:val="28"/>
        </w:rPr>
        <w:t xml:space="preserve">riadneho zasadnutia Obecného zastupiteľstva obce  Perín – Chym , </w:t>
      </w:r>
    </w:p>
    <w:p w:rsidR="00E879B0" w:rsidRPr="00E879B0" w:rsidRDefault="00E879B0" w:rsidP="00E879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79B0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 w:rsidR="000833C4">
        <w:rPr>
          <w:rFonts w:ascii="Times New Roman" w:eastAsia="Calibri" w:hAnsi="Times New Roman" w:cs="Times New Roman"/>
          <w:b/>
          <w:sz w:val="28"/>
          <w:szCs w:val="28"/>
        </w:rPr>
        <w:t>25.02</w:t>
      </w:r>
      <w:r w:rsidR="000833C4" w:rsidRPr="00E879B0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0833C4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537BE9" w:rsidRPr="00733975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0833C4" w:rsidRPr="00C53D30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53D30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20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FA10BA">
        <w:rPr>
          <w:rFonts w:ascii="Times New Roman" w:eastAsia="Calibri" w:hAnsi="Times New Roman" w:cs="Times New Roman"/>
          <w:b/>
          <w:sz w:val="24"/>
        </w:rPr>
        <w:t>s c h v a ľ u j e</w:t>
      </w:r>
      <w:r w:rsidRPr="00FA10BA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sz w:val="24"/>
        </w:rPr>
        <w:t>upravený program 3. riadneho zasadnutia OZ v Períne-Chyme.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21</w:t>
      </w: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C14E7F">
        <w:rPr>
          <w:rFonts w:ascii="Times New Roman" w:eastAsia="Calibri" w:hAnsi="Times New Roman" w:cs="Times New Roman"/>
          <w:b/>
          <w:sz w:val="24"/>
        </w:rPr>
        <w:t>b e r i e  na</w:t>
      </w:r>
      <w:r>
        <w:rPr>
          <w:rFonts w:ascii="Times New Roman" w:eastAsia="Calibri" w:hAnsi="Times New Roman" w:cs="Times New Roman"/>
          <w:b/>
          <w:sz w:val="24"/>
        </w:rPr>
        <w:t xml:space="preserve">   </w:t>
      </w:r>
      <w:r w:rsidRPr="00C14E7F">
        <w:rPr>
          <w:rFonts w:ascii="Times New Roman" w:eastAsia="Calibri" w:hAnsi="Times New Roman" w:cs="Times New Roman"/>
          <w:b/>
          <w:sz w:val="24"/>
        </w:rPr>
        <w:t>vedomie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C14E7F">
        <w:rPr>
          <w:rFonts w:ascii="Times New Roman" w:eastAsia="Calibri" w:hAnsi="Times New Roman" w:cs="Times New Roman"/>
          <w:sz w:val="24"/>
        </w:rPr>
        <w:t xml:space="preserve"> informáciu starostu za uplynulé obdobie od posledného zasadnutia OZ.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893F77">
        <w:rPr>
          <w:rFonts w:ascii="Times New Roman" w:eastAsia="Calibri" w:hAnsi="Times New Roman" w:cs="Times New Roman"/>
          <w:b/>
          <w:u w:val="single"/>
        </w:rPr>
        <w:t>UZNESENIE č. 22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893F77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893F77">
        <w:rPr>
          <w:rFonts w:ascii="Times New Roman" w:eastAsia="Calibri" w:hAnsi="Times New Roman" w:cs="Times New Roman"/>
          <w:b/>
          <w:sz w:val="24"/>
        </w:rPr>
        <w:t>s c h v a ľ u j e  zámer odpredať</w:t>
      </w:r>
      <w:r w:rsidRPr="00893F77">
        <w:rPr>
          <w:rFonts w:ascii="Times New Roman" w:eastAsia="Calibri" w:hAnsi="Times New Roman" w:cs="Times New Roman"/>
          <w:sz w:val="24"/>
        </w:rPr>
        <w:t xml:space="preserve">  časť </w:t>
      </w:r>
      <w:r>
        <w:rPr>
          <w:rFonts w:ascii="Times New Roman" w:eastAsia="Calibri" w:hAnsi="Times New Roman" w:cs="Times New Roman"/>
          <w:sz w:val="24"/>
        </w:rPr>
        <w:t xml:space="preserve">nepotrebného </w:t>
      </w:r>
      <w:r w:rsidRPr="00893F77">
        <w:rPr>
          <w:rFonts w:ascii="Times New Roman" w:eastAsia="Calibri" w:hAnsi="Times New Roman" w:cs="Times New Roman"/>
          <w:sz w:val="24"/>
        </w:rPr>
        <w:t>nehnuteľného majetku obce – pozemky registra C KN</w:t>
      </w:r>
      <w:r>
        <w:rPr>
          <w:rFonts w:ascii="Times New Roman" w:eastAsia="Calibri" w:hAnsi="Times New Roman" w:cs="Times New Roman"/>
          <w:sz w:val="24"/>
        </w:rPr>
        <w:t xml:space="preserve"> v časti obce </w:t>
      </w:r>
      <w:proofErr w:type="spellStart"/>
      <w:r>
        <w:rPr>
          <w:rFonts w:ascii="Times New Roman" w:eastAsia="Calibri" w:hAnsi="Times New Roman" w:cs="Times New Roman"/>
          <w:sz w:val="24"/>
        </w:rPr>
        <w:t>Gomboš</w:t>
      </w:r>
      <w:proofErr w:type="spellEnd"/>
      <w:r w:rsidRPr="00893F77">
        <w:rPr>
          <w:rFonts w:ascii="Times New Roman" w:eastAsia="Calibri" w:hAnsi="Times New Roman" w:cs="Times New Roman"/>
          <w:sz w:val="24"/>
        </w:rPr>
        <w:t>: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93F77">
        <w:rPr>
          <w:rFonts w:ascii="Times New Roman" w:eastAsia="Calibri" w:hAnsi="Times New Roman" w:cs="Times New Roman"/>
          <w:sz w:val="24"/>
        </w:rPr>
        <w:t>p.č</w:t>
      </w:r>
      <w:proofErr w:type="spellEnd"/>
      <w:r w:rsidRPr="00893F77">
        <w:rPr>
          <w:rFonts w:ascii="Times New Roman" w:eastAsia="Calibri" w:hAnsi="Times New Roman" w:cs="Times New Roman"/>
          <w:sz w:val="24"/>
        </w:rPr>
        <w:t>. 4608/5 o výmere 363 m</w:t>
      </w:r>
      <w:r w:rsidRPr="00893F77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893F77">
        <w:rPr>
          <w:rFonts w:ascii="Times New Roman" w:eastAsia="Calibri" w:hAnsi="Times New Roman" w:cs="Times New Roman"/>
          <w:sz w:val="24"/>
        </w:rPr>
        <w:t xml:space="preserve">, 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93F77">
        <w:rPr>
          <w:rFonts w:ascii="Times New Roman" w:eastAsia="Calibri" w:hAnsi="Times New Roman" w:cs="Times New Roman"/>
          <w:sz w:val="24"/>
        </w:rPr>
        <w:t>p.č</w:t>
      </w:r>
      <w:proofErr w:type="spellEnd"/>
      <w:r w:rsidRPr="00893F77">
        <w:rPr>
          <w:rFonts w:ascii="Times New Roman" w:eastAsia="Calibri" w:hAnsi="Times New Roman" w:cs="Times New Roman"/>
          <w:sz w:val="24"/>
        </w:rPr>
        <w:t>. 4608/11 o výmere 1773 m</w:t>
      </w:r>
      <w:r w:rsidRPr="00893F77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893F77">
        <w:rPr>
          <w:rFonts w:ascii="Times New Roman" w:eastAsia="Calibri" w:hAnsi="Times New Roman" w:cs="Times New Roman"/>
          <w:sz w:val="24"/>
        </w:rPr>
        <w:t xml:space="preserve">, 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93F77">
        <w:rPr>
          <w:rFonts w:ascii="Times New Roman" w:eastAsia="Calibri" w:hAnsi="Times New Roman" w:cs="Times New Roman"/>
          <w:sz w:val="24"/>
        </w:rPr>
        <w:t>p.č</w:t>
      </w:r>
      <w:proofErr w:type="spellEnd"/>
      <w:r w:rsidRPr="00893F77">
        <w:rPr>
          <w:rFonts w:ascii="Times New Roman" w:eastAsia="Calibri" w:hAnsi="Times New Roman" w:cs="Times New Roman"/>
          <w:sz w:val="24"/>
        </w:rPr>
        <w:t>. 4611/ 9 o výmere 1930 m</w:t>
      </w:r>
      <w:r w:rsidRPr="00893F77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893F77">
        <w:rPr>
          <w:rFonts w:ascii="Times New Roman" w:eastAsia="Calibri" w:hAnsi="Times New Roman" w:cs="Times New Roman"/>
          <w:sz w:val="24"/>
        </w:rPr>
        <w:t xml:space="preserve">, 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93F77">
        <w:rPr>
          <w:rFonts w:ascii="Times New Roman" w:eastAsia="Calibri" w:hAnsi="Times New Roman" w:cs="Times New Roman"/>
          <w:sz w:val="24"/>
        </w:rPr>
        <w:t>p.č</w:t>
      </w:r>
      <w:proofErr w:type="spellEnd"/>
      <w:r w:rsidRPr="00893F77">
        <w:rPr>
          <w:rFonts w:ascii="Times New Roman" w:eastAsia="Calibri" w:hAnsi="Times New Roman" w:cs="Times New Roman"/>
          <w:sz w:val="24"/>
        </w:rPr>
        <w:t>. 4611/ 26 o výmere 794 m</w:t>
      </w:r>
      <w:r w:rsidRPr="00893F77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893F77">
        <w:rPr>
          <w:rFonts w:ascii="Times New Roman" w:eastAsia="Calibri" w:hAnsi="Times New Roman" w:cs="Times New Roman"/>
          <w:sz w:val="24"/>
        </w:rPr>
        <w:t xml:space="preserve">, 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893F77">
        <w:rPr>
          <w:rFonts w:ascii="Times New Roman" w:eastAsia="Calibri" w:hAnsi="Times New Roman" w:cs="Times New Roman"/>
          <w:sz w:val="24"/>
        </w:rPr>
        <w:t>evidované na liste vlastníctva č. 2470 v kat. území Perín.</w:t>
      </w:r>
      <w:r>
        <w:rPr>
          <w:rFonts w:ascii="Times New Roman" w:eastAsia="Calibri" w:hAnsi="Times New Roman" w:cs="Times New Roman"/>
          <w:sz w:val="24"/>
        </w:rPr>
        <w:t xml:space="preserve"> Cena a spôsob predaja budú stanovené po vypracovaní znaleckého posudku, ktorého vypracovanie zabezpečí Obecný úrad Perín-Chym.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893F77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833C4" w:rsidRPr="00BE041A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BE041A">
        <w:rPr>
          <w:rFonts w:ascii="Times New Roman" w:eastAsia="Calibri" w:hAnsi="Times New Roman" w:cs="Times New Roman"/>
          <w:b/>
          <w:u w:val="single"/>
        </w:rPr>
        <w:t>UZNESENIE č. 2</w:t>
      </w:r>
      <w:r>
        <w:rPr>
          <w:rFonts w:ascii="Times New Roman" w:eastAsia="Calibri" w:hAnsi="Times New Roman" w:cs="Times New Roman"/>
          <w:b/>
          <w:u w:val="single"/>
        </w:rPr>
        <w:t>3</w:t>
      </w:r>
    </w:p>
    <w:p w:rsidR="000833C4" w:rsidRPr="00BE041A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A16C9">
        <w:rPr>
          <w:rFonts w:ascii="Times New Roman" w:eastAsia="Calibri" w:hAnsi="Times New Roman" w:cs="Times New Roman"/>
          <w:sz w:val="24"/>
        </w:rPr>
        <w:t>zámer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sz w:val="24"/>
        </w:rPr>
        <w:t>rozšíreni</w:t>
      </w:r>
      <w:r>
        <w:rPr>
          <w:rFonts w:ascii="Times New Roman" w:eastAsia="Calibri" w:hAnsi="Times New Roman" w:cs="Times New Roman"/>
          <w:sz w:val="24"/>
        </w:rPr>
        <w:t>a</w:t>
      </w:r>
      <w:r w:rsidRPr="00BE041A">
        <w:rPr>
          <w:rFonts w:ascii="Times New Roman" w:eastAsia="Calibri" w:hAnsi="Times New Roman" w:cs="Times New Roman"/>
          <w:sz w:val="24"/>
        </w:rPr>
        <w:t xml:space="preserve">  budovy ZŠ v</w:t>
      </w:r>
      <w:r>
        <w:rPr>
          <w:rFonts w:ascii="Times New Roman" w:eastAsia="Calibri" w:hAnsi="Times New Roman" w:cs="Times New Roman"/>
          <w:sz w:val="24"/>
        </w:rPr>
        <w:t> </w:t>
      </w:r>
      <w:r w:rsidRPr="00BE041A">
        <w:rPr>
          <w:rFonts w:ascii="Times New Roman" w:eastAsia="Calibri" w:hAnsi="Times New Roman" w:cs="Times New Roman"/>
          <w:sz w:val="24"/>
        </w:rPr>
        <w:t>Períne</w:t>
      </w:r>
      <w:r>
        <w:rPr>
          <w:rFonts w:ascii="Times New Roman" w:eastAsia="Calibri" w:hAnsi="Times New Roman" w:cs="Times New Roman"/>
          <w:sz w:val="24"/>
        </w:rPr>
        <w:t xml:space="preserve"> a </w:t>
      </w:r>
      <w:r w:rsidRPr="00BE041A">
        <w:rPr>
          <w:rFonts w:ascii="Times New Roman" w:eastAsia="Calibri" w:hAnsi="Times New Roman" w:cs="Times New Roman"/>
          <w:b/>
          <w:sz w:val="24"/>
        </w:rPr>
        <w:t xml:space="preserve"> poveruje  </w:t>
      </w:r>
      <w:r w:rsidRPr="00BE041A">
        <w:rPr>
          <w:rFonts w:ascii="Times New Roman" w:eastAsia="Calibri" w:hAnsi="Times New Roman" w:cs="Times New Roman"/>
          <w:sz w:val="24"/>
        </w:rPr>
        <w:t xml:space="preserve">starostu zabezpečením projektovej dokumentácie a cenových ponúk </w:t>
      </w:r>
      <w:r>
        <w:rPr>
          <w:rFonts w:ascii="Times New Roman" w:eastAsia="Calibri" w:hAnsi="Times New Roman" w:cs="Times New Roman"/>
          <w:sz w:val="24"/>
        </w:rPr>
        <w:t>podľa predloženého návrhu.</w:t>
      </w:r>
      <w:r w:rsidRPr="00BE041A">
        <w:rPr>
          <w:rFonts w:ascii="Times New Roman" w:eastAsia="Calibri" w:hAnsi="Times New Roman" w:cs="Times New Roman"/>
          <w:sz w:val="24"/>
        </w:rPr>
        <w:t xml:space="preserve"> 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3D5DA0" w:rsidRDefault="000833C4" w:rsidP="000833C4">
      <w:pPr>
        <w:rPr>
          <w:rFonts w:cs="Calibri"/>
        </w:rPr>
      </w:pPr>
    </w:p>
    <w:p w:rsidR="000D22E1" w:rsidRDefault="000D22E1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833C4" w:rsidRPr="0057246C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lastRenderedPageBreak/>
        <w:t>UZNESENIE č. 24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57246C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57246C">
        <w:rPr>
          <w:rFonts w:ascii="Times New Roman" w:eastAsia="Calibri" w:hAnsi="Times New Roman" w:cs="Times New Roman"/>
          <w:b/>
          <w:sz w:val="24"/>
        </w:rPr>
        <w:t xml:space="preserve">s c h v a ľ u j e  </w:t>
      </w:r>
      <w:r w:rsidRPr="0057246C">
        <w:rPr>
          <w:rFonts w:ascii="Times New Roman" w:eastAsia="Calibri" w:hAnsi="Times New Roman" w:cs="Times New Roman"/>
          <w:sz w:val="24"/>
        </w:rPr>
        <w:t xml:space="preserve"> dotáciu na rok 2019 pre </w:t>
      </w:r>
      <w:r w:rsidR="0033345E">
        <w:rPr>
          <w:rFonts w:ascii="Times New Roman" w:eastAsia="Calibri" w:hAnsi="Times New Roman" w:cs="Times New Roman"/>
          <w:sz w:val="24"/>
        </w:rPr>
        <w:t xml:space="preserve">TJ </w:t>
      </w:r>
      <w:r w:rsidRPr="0057246C">
        <w:rPr>
          <w:rFonts w:ascii="Times New Roman" w:eastAsia="Calibri" w:hAnsi="Times New Roman" w:cs="Times New Roman"/>
          <w:sz w:val="24"/>
        </w:rPr>
        <w:t xml:space="preserve">Družstevník Perín vo výške 10.000,-€.       </w:t>
      </w:r>
    </w:p>
    <w:p w:rsidR="000833C4" w:rsidRPr="0057246C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246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57246C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>UZNESENIE č. 2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57246C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57246C">
        <w:rPr>
          <w:rFonts w:ascii="Times New Roman" w:eastAsia="Calibri" w:hAnsi="Times New Roman" w:cs="Times New Roman"/>
          <w:b/>
          <w:sz w:val="24"/>
        </w:rPr>
        <w:t xml:space="preserve">s c h v a ľ u j e  </w:t>
      </w:r>
      <w:r w:rsidRPr="0057246C">
        <w:rPr>
          <w:rFonts w:ascii="Times New Roman" w:eastAsia="Calibri" w:hAnsi="Times New Roman" w:cs="Times New Roman"/>
          <w:sz w:val="24"/>
        </w:rPr>
        <w:t xml:space="preserve">nákup úžitkového automobilu kategórie M2 </w:t>
      </w:r>
      <w:r>
        <w:rPr>
          <w:rFonts w:ascii="Times New Roman" w:eastAsia="Calibri" w:hAnsi="Times New Roman" w:cs="Times New Roman"/>
          <w:sz w:val="24"/>
        </w:rPr>
        <w:t>formou l</w:t>
      </w:r>
      <w:r w:rsidR="006B6073">
        <w:rPr>
          <w:rFonts w:ascii="Times New Roman" w:eastAsia="Calibri" w:hAnsi="Times New Roman" w:cs="Times New Roman"/>
          <w:sz w:val="24"/>
        </w:rPr>
        <w:t>íz</w:t>
      </w:r>
      <w:r>
        <w:rPr>
          <w:rFonts w:ascii="Times New Roman" w:eastAsia="Calibri" w:hAnsi="Times New Roman" w:cs="Times New Roman"/>
          <w:sz w:val="24"/>
        </w:rPr>
        <w:t>ingu a poveruje starostu so zabezpečením verejného obstarávania.</w:t>
      </w:r>
    </w:p>
    <w:p w:rsidR="000833C4" w:rsidRPr="0057246C" w:rsidRDefault="000833C4" w:rsidP="000833C4">
      <w:pPr>
        <w:jc w:val="both"/>
        <w:rPr>
          <w:rFonts w:ascii="Times New Roman" w:eastAsia="Calibri" w:hAnsi="Times New Roman" w:cs="Times New Roman"/>
          <w:u w:val="single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7246C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>UZNESENIE č.</w:t>
      </w:r>
      <w:r>
        <w:rPr>
          <w:rFonts w:ascii="Times New Roman" w:eastAsia="Calibri" w:hAnsi="Times New Roman" w:cs="Times New Roman"/>
          <w:b/>
          <w:u w:val="single"/>
        </w:rPr>
        <w:t xml:space="preserve"> 26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1434B0">
        <w:rPr>
          <w:rFonts w:ascii="Times New Roman" w:eastAsia="Calibri" w:hAnsi="Times New Roman" w:cs="Times New Roman"/>
          <w:sz w:val="24"/>
        </w:rPr>
        <w:t>Obecné zastupiteľstvo Obce Perín-Chym</w:t>
      </w:r>
      <w:r w:rsidRPr="001434B0">
        <w:rPr>
          <w:rFonts w:ascii="Times New Roman" w:eastAsia="Calibri" w:hAnsi="Times New Roman" w:cs="Times New Roman"/>
          <w:b/>
          <w:sz w:val="24"/>
        </w:rPr>
        <w:t xml:space="preserve"> s a   u z n á š a</w:t>
      </w:r>
      <w:r w:rsidRPr="001434B0">
        <w:rPr>
          <w:rFonts w:ascii="Times New Roman" w:eastAsia="Calibri" w:hAnsi="Times New Roman" w:cs="Times New Roman"/>
          <w:sz w:val="24"/>
        </w:rPr>
        <w:t xml:space="preserve">  na prijatí </w:t>
      </w:r>
      <w:r>
        <w:rPr>
          <w:rFonts w:ascii="Times New Roman" w:eastAsia="Calibri" w:hAnsi="Times New Roman" w:cs="Times New Roman"/>
          <w:sz w:val="24"/>
        </w:rPr>
        <w:t>1</w:t>
      </w:r>
      <w:r w:rsidRPr="001434B0">
        <w:rPr>
          <w:rFonts w:ascii="Times New Roman" w:eastAsia="Calibri" w:hAnsi="Times New Roman" w:cs="Times New Roman"/>
          <w:sz w:val="24"/>
        </w:rPr>
        <w:t>. úpravy rozpočtu  podľa predloženého návrhu.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833C4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27</w:t>
      </w:r>
    </w:p>
    <w:p w:rsidR="000833C4" w:rsidRPr="00247A84" w:rsidRDefault="000833C4" w:rsidP="000833C4"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C53D30">
        <w:rPr>
          <w:rFonts w:ascii="Times New Roman" w:eastAsia="Calibri" w:hAnsi="Times New Roman" w:cs="Times New Roman"/>
          <w:b/>
          <w:sz w:val="24"/>
        </w:rPr>
        <w:t>b e r i e</w:t>
      </w:r>
      <w:r w:rsidRPr="00C53D30">
        <w:rPr>
          <w:rFonts w:ascii="Times New Roman" w:eastAsia="Calibri" w:hAnsi="Times New Roman" w:cs="Times New Roman"/>
          <w:sz w:val="24"/>
        </w:rPr>
        <w:t xml:space="preserve">  </w:t>
      </w:r>
      <w:r w:rsidRPr="004403EA">
        <w:rPr>
          <w:rFonts w:ascii="Times New Roman" w:eastAsia="Calibri" w:hAnsi="Times New Roman" w:cs="Times New Roman"/>
          <w:b/>
          <w:sz w:val="24"/>
        </w:rPr>
        <w:t>na vedomie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správu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hlavného kontrolóra obce o kontrolnej činnosti Obce Perín-Chym v roku 2018.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833C4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28</w:t>
      </w:r>
    </w:p>
    <w:p w:rsidR="000833C4" w:rsidRPr="004C1E11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C1E11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C1E11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e</w:t>
      </w:r>
      <w:r w:rsidRPr="004C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1E1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C1E11">
        <w:rPr>
          <w:rFonts w:ascii="Times New Roman" w:hAnsi="Times New Roman" w:cs="Times New Roman"/>
          <w:b/>
          <w:sz w:val="24"/>
          <w:szCs w:val="24"/>
        </w:rPr>
        <w:t>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4C1E1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1E11">
        <w:rPr>
          <w:rFonts w:ascii="Times New Roman" w:hAnsi="Times New Roman" w:cs="Times New Roman"/>
          <w:sz w:val="24"/>
          <w:szCs w:val="24"/>
        </w:rPr>
        <w:t xml:space="preserve"> s: </w:t>
      </w:r>
    </w:p>
    <w:p w:rsidR="000833C4" w:rsidRPr="004C1E11" w:rsidRDefault="000833C4" w:rsidP="000833C4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sz w:val="24"/>
          <w:szCs w:val="24"/>
        </w:rPr>
        <w:t xml:space="preserve">zrušením vecného bremena zaťažujúceho </w:t>
      </w:r>
      <w:r w:rsidRPr="004C1E11">
        <w:rPr>
          <w:rFonts w:ascii="Times New Roman" w:hAnsi="Times New Roman" w:cs="Times New Roman"/>
          <w:b/>
          <w:sz w:val="24"/>
          <w:szCs w:val="24"/>
        </w:rPr>
        <w:t>Obec Perín - Chym</w:t>
      </w:r>
      <w:r w:rsidRPr="004C1E11">
        <w:rPr>
          <w:rFonts w:ascii="Times New Roman" w:hAnsi="Times New Roman" w:cs="Times New Roman"/>
          <w:sz w:val="24"/>
          <w:szCs w:val="24"/>
        </w:rPr>
        <w:t>, Perín- Chym, PSČ 044 74, IČO: 324612 ( ďalej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Povinný</w:t>
      </w:r>
      <w:r w:rsidRPr="004C1E11">
        <w:rPr>
          <w:rFonts w:ascii="Times New Roman" w:hAnsi="Times New Roman" w:cs="Times New Roman"/>
          <w:sz w:val="24"/>
          <w:szCs w:val="24"/>
        </w:rPr>
        <w:t xml:space="preserve">“ ) ako povinného z vecného bremena  na základe Zmluvy o zriadení vecného bremena uzatvorenej  s </w:t>
      </w:r>
      <w:r w:rsidRPr="004C1E11">
        <w:rPr>
          <w:rFonts w:ascii="Times New Roman" w:hAnsi="Times New Roman" w:cs="Times New Roman"/>
          <w:b/>
          <w:sz w:val="24"/>
          <w:szCs w:val="24"/>
        </w:rPr>
        <w:t xml:space="preserve">Ing. Benjamínom </w:t>
      </w:r>
      <w:proofErr w:type="spellStart"/>
      <w:r w:rsidRPr="004C1E11">
        <w:rPr>
          <w:rFonts w:ascii="Times New Roman" w:hAnsi="Times New Roman" w:cs="Times New Roman"/>
          <w:b/>
          <w:sz w:val="24"/>
          <w:szCs w:val="24"/>
        </w:rPr>
        <w:t>Brandisom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.: 14.10.1976, bytom Perín 189, 044 74 ( ďalej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Oprávnený</w:t>
      </w:r>
      <w:r w:rsidRPr="004C1E11">
        <w:rPr>
          <w:rFonts w:ascii="Times New Roman" w:hAnsi="Times New Roman" w:cs="Times New Roman"/>
          <w:sz w:val="24"/>
          <w:szCs w:val="24"/>
        </w:rPr>
        <w:t>“ ) , ktorá v spojitosti s geometrickým plánom č. 34/2003, overeným Okresným úradom Košice - okolie pod č. 757/2003 ( ďalej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GP1</w:t>
      </w:r>
      <w:r w:rsidRPr="004C1E11">
        <w:rPr>
          <w:rFonts w:ascii="Times New Roman" w:hAnsi="Times New Roman" w:cs="Times New Roman"/>
          <w:sz w:val="24"/>
          <w:szCs w:val="24"/>
        </w:rPr>
        <w:t xml:space="preserve">“ ) určovala rozsah vecného bremena z tejto zmluvy s tým, že  vklad vecného bremena na základe tejto zmluvy bol povolený Okresným úradom Košice - okolie dňa 23.2.2004  pod V- 47/04 súčasne s . </w:t>
      </w:r>
    </w:p>
    <w:p w:rsidR="000833C4" w:rsidRPr="004C1E11" w:rsidRDefault="000833C4" w:rsidP="000833C4">
      <w:pPr>
        <w:pStyle w:val="Odsekzoznamu"/>
        <w:spacing w:after="12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0833C4" w:rsidRPr="004C1E11" w:rsidRDefault="000833C4" w:rsidP="000833C4">
      <w:pPr>
        <w:pStyle w:val="Odsekzoznamu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sz w:val="24"/>
          <w:szCs w:val="24"/>
        </w:rPr>
        <w:t xml:space="preserve">novým geometrickým plánom č. 36800791-76/2018, vypracovaným pre účely Dohody uvedenej nižšie osobou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Jiřího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Hroudu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, dňa 07.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C1E11">
        <w:rPr>
          <w:rFonts w:ascii="Times New Roman" w:hAnsi="Times New Roman" w:cs="Times New Roman"/>
          <w:sz w:val="24"/>
          <w:szCs w:val="24"/>
        </w:rPr>
        <w:t>2.2019 a overeného  dňa 14.2.2019 Okresným úradom Košice - okolie, kat. odbor pod č. G1-31/2019   ( ďalej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GP2</w:t>
      </w:r>
      <w:r w:rsidRPr="004C1E11">
        <w:rPr>
          <w:rFonts w:ascii="Times New Roman" w:hAnsi="Times New Roman" w:cs="Times New Roman"/>
          <w:sz w:val="24"/>
          <w:szCs w:val="24"/>
        </w:rPr>
        <w:t>“ ), v zmysle GP2 sa z pozemku registra „C“ s 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. č.: 66/3, druh: zastavané plochy a nádvorie, pôvodne o výmere 1323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11">
        <w:rPr>
          <w:rFonts w:ascii="Times New Roman" w:hAnsi="Times New Roman" w:cs="Times New Roman"/>
          <w:sz w:val="24"/>
          <w:szCs w:val="24"/>
        </w:rPr>
        <w:t xml:space="preserve">,  na evidovaného na liste vlastníctva č. 971 Okresného úradu Košice - okolie pre kat. území Perín  vyčlenili parcely - registra “C“ s : </w:t>
      </w:r>
    </w:p>
    <w:p w:rsidR="000833C4" w:rsidRPr="004C1E11" w:rsidRDefault="000833C4" w:rsidP="000833C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. č: 66/11, druh: zastavaná plocha a nádvorie o výmere 211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11">
        <w:rPr>
          <w:rFonts w:ascii="Times New Roman" w:hAnsi="Times New Roman" w:cs="Times New Roman"/>
          <w:sz w:val="24"/>
          <w:szCs w:val="24"/>
        </w:rPr>
        <w:t xml:space="preserve"> ( ďalej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Pozemok 1</w:t>
      </w:r>
      <w:r w:rsidRPr="004C1E11">
        <w:rPr>
          <w:rFonts w:ascii="Times New Roman" w:hAnsi="Times New Roman" w:cs="Times New Roman"/>
          <w:sz w:val="24"/>
          <w:szCs w:val="24"/>
        </w:rPr>
        <w:t>“ )</w:t>
      </w:r>
    </w:p>
    <w:p w:rsidR="000833C4" w:rsidRPr="004C1E11" w:rsidRDefault="000833C4" w:rsidP="000833C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. č. 66/12, druh: zastavaná plocha a nádvorie o výmere 222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C1E11">
        <w:rPr>
          <w:rFonts w:ascii="Times New Roman" w:hAnsi="Times New Roman" w:cs="Times New Roman"/>
          <w:sz w:val="24"/>
          <w:szCs w:val="24"/>
        </w:rPr>
        <w:t>( ďalej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Pozemok 2</w:t>
      </w:r>
      <w:r w:rsidRPr="004C1E11">
        <w:rPr>
          <w:rFonts w:ascii="Times New Roman" w:hAnsi="Times New Roman" w:cs="Times New Roman"/>
          <w:sz w:val="24"/>
          <w:szCs w:val="24"/>
        </w:rPr>
        <w:t xml:space="preserve">“ ) , </w:t>
      </w:r>
    </w:p>
    <w:p w:rsidR="000833C4" w:rsidRPr="004C1E11" w:rsidRDefault="000833C4" w:rsidP="000833C4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E11">
        <w:rPr>
          <w:rFonts w:ascii="Times New Roman" w:hAnsi="Times New Roman" w:cs="Times New Roman"/>
          <w:sz w:val="24"/>
          <w:szCs w:val="24"/>
        </w:rPr>
        <w:lastRenderedPageBreak/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. č. 66/13, druh: zastavaná plocha a nádvorie o výmere 227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 xml:space="preserve">2 (  </w:t>
      </w:r>
      <w:r w:rsidRPr="004C1E11">
        <w:rPr>
          <w:rFonts w:ascii="Times New Roman" w:hAnsi="Times New Roman" w:cs="Times New Roman"/>
          <w:sz w:val="24"/>
          <w:szCs w:val="24"/>
        </w:rPr>
        <w:t>ďalej aj  „</w:t>
      </w:r>
      <w:r w:rsidRPr="004C1E11">
        <w:rPr>
          <w:rFonts w:ascii="Times New Roman" w:hAnsi="Times New Roman" w:cs="Times New Roman"/>
          <w:b/>
          <w:sz w:val="24"/>
          <w:szCs w:val="24"/>
        </w:rPr>
        <w:t>Pozemok 3</w:t>
      </w:r>
      <w:r w:rsidRPr="004C1E11">
        <w:rPr>
          <w:rFonts w:ascii="Times New Roman" w:hAnsi="Times New Roman" w:cs="Times New Roman"/>
          <w:sz w:val="24"/>
          <w:szCs w:val="24"/>
        </w:rPr>
        <w:t xml:space="preserve">“ ),  </w:t>
      </w:r>
    </w:p>
    <w:p w:rsidR="000833C4" w:rsidRPr="004C1E11" w:rsidRDefault="000833C4" w:rsidP="000833C4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sz w:val="24"/>
          <w:szCs w:val="24"/>
        </w:rPr>
        <w:t xml:space="preserve">a došlo tak k zmene výmery pozemku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. č.: 66/3,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>. plochy na novú výmeru 665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3C4" w:rsidRPr="004C1E11" w:rsidRDefault="000833C4" w:rsidP="000833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3C4" w:rsidRPr="004C1E11" w:rsidRDefault="000833C4" w:rsidP="000833C4">
      <w:pPr>
        <w:pStyle w:val="Odsekzoznamu"/>
        <w:numPr>
          <w:ilvl w:val="0"/>
          <w:numId w:val="30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sz w:val="24"/>
          <w:szCs w:val="24"/>
        </w:rPr>
        <w:t>Dohodou</w:t>
      </w:r>
      <w:r w:rsidRPr="004C1E11">
        <w:rPr>
          <w:rFonts w:ascii="Times New Roman" w:hAnsi="Times New Roman" w:cs="Times New Roman"/>
          <w:b/>
          <w:sz w:val="24"/>
          <w:szCs w:val="24"/>
        </w:rPr>
        <w:t xml:space="preserve"> o zrušení, úprave a zriadení vecného bremena </w:t>
      </w:r>
      <w:r w:rsidRPr="004C1E11">
        <w:rPr>
          <w:rFonts w:ascii="Times New Roman" w:hAnsi="Times New Roman" w:cs="Times New Roman"/>
          <w:sz w:val="24"/>
          <w:szCs w:val="24"/>
        </w:rPr>
        <w:t xml:space="preserve">medzi Oprávneným a Povinným, na základe ktorej sa: </w:t>
      </w:r>
    </w:p>
    <w:p w:rsidR="000833C4" w:rsidRPr="004C1E11" w:rsidRDefault="000833C4" w:rsidP="000833C4">
      <w:pPr>
        <w:pStyle w:val="Odsekzoznamu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33C4" w:rsidRPr="004C1E11" w:rsidRDefault="000833C4" w:rsidP="000833C4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b/>
          <w:sz w:val="24"/>
          <w:szCs w:val="24"/>
        </w:rPr>
        <w:t xml:space="preserve">a/ zrušuje </w:t>
      </w:r>
      <w:r w:rsidRPr="004C1E11">
        <w:rPr>
          <w:rFonts w:ascii="Times New Roman" w:hAnsi="Times New Roman" w:cs="Times New Roman"/>
          <w:sz w:val="24"/>
          <w:szCs w:val="24"/>
        </w:rPr>
        <w:t xml:space="preserve"> právo prechodu,  výstavby a údržby prístupovej komunikácie zriadené v prospech p. Benjamína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Brandisa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 cez pozemok pôvodne evidovaný ako parcela CKN 66/3 v rozsahu určenom podľa GP1 a podľa Zmluvy. Právo prechodu a výstavby prístupovej cesty </w:t>
      </w:r>
      <w:r w:rsidRPr="004C1E11">
        <w:rPr>
          <w:rFonts w:ascii="Times New Roman" w:hAnsi="Times New Roman" w:cs="Times New Roman"/>
          <w:b/>
          <w:sz w:val="24"/>
          <w:szCs w:val="24"/>
        </w:rPr>
        <w:t>sa nahrádza</w:t>
      </w:r>
      <w:r w:rsidRPr="004C1E11">
        <w:rPr>
          <w:rFonts w:ascii="Times New Roman" w:hAnsi="Times New Roman" w:cs="Times New Roman"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>novo zriadeným vecným bremenom</w:t>
      </w:r>
      <w:r w:rsidRPr="004C1E11">
        <w:rPr>
          <w:rFonts w:ascii="Times New Roman" w:hAnsi="Times New Roman" w:cs="Times New Roman"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 </w:t>
      </w:r>
      <w:proofErr w:type="spellStart"/>
      <w:r w:rsidRPr="004C1E11">
        <w:rPr>
          <w:rFonts w:ascii="Times New Roman" w:hAnsi="Times New Roman" w:cs="Times New Roman"/>
          <w:b/>
          <w:i/>
          <w:sz w:val="24"/>
          <w:szCs w:val="24"/>
          <w:u w:val="single"/>
        </w:rPr>
        <w:t>rem</w:t>
      </w:r>
      <w:proofErr w:type="spellEnd"/>
      <w:r w:rsidRPr="004C1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podľa čl. III. ods. 1 písm. b/ Dohody.</w:t>
      </w:r>
      <w:r w:rsidRPr="004C1E11">
        <w:rPr>
          <w:rFonts w:ascii="Times New Roman" w:hAnsi="Times New Roman" w:cs="Times New Roman"/>
          <w:sz w:val="24"/>
          <w:szCs w:val="24"/>
        </w:rPr>
        <w:t xml:space="preserve">  V katastri má byť na základe tejto Dohody vykonaný výmaz tohto pôvodného vecného bremena zo Zmluvy a zápis nového vecného bremena z tejto Dohody.  </w:t>
      </w:r>
    </w:p>
    <w:p w:rsidR="000833C4" w:rsidRPr="004C1E11" w:rsidRDefault="000833C4" w:rsidP="000833C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33C4" w:rsidRPr="004C1E11" w:rsidRDefault="000833C4" w:rsidP="000833C4">
      <w:pPr>
        <w:pStyle w:val="Odsekzoznamu"/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b/>
          <w:sz w:val="24"/>
          <w:szCs w:val="24"/>
        </w:rPr>
        <w:t>b/</w:t>
      </w:r>
      <w:r w:rsidRPr="004C1E11">
        <w:rPr>
          <w:rFonts w:ascii="Times New Roman" w:hAnsi="Times New Roman" w:cs="Times New Roman"/>
          <w:sz w:val="24"/>
          <w:szCs w:val="24"/>
        </w:rPr>
        <w:t xml:space="preserve"> v prospech vlastníka Panujúcich nehnuteľností</w:t>
      </w:r>
      <w:r w:rsidRPr="004C1E11">
        <w:rPr>
          <w:rFonts w:ascii="Times New Roman" w:hAnsi="Times New Roman" w:cs="Times New Roman"/>
          <w:b/>
          <w:sz w:val="24"/>
          <w:szCs w:val="24"/>
        </w:rPr>
        <w:t xml:space="preserve">, ktorými sa </w:t>
      </w:r>
      <w:r w:rsidRPr="004C1E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sz w:val="24"/>
          <w:szCs w:val="24"/>
        </w:rPr>
        <w:t xml:space="preserve">ďalej označujú nehnuteľnosti Oprávneného, a to   </w:t>
      </w:r>
    </w:p>
    <w:p w:rsidR="000833C4" w:rsidRPr="004C1E11" w:rsidRDefault="000833C4" w:rsidP="000833C4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11">
        <w:rPr>
          <w:rFonts w:ascii="Times New Roman" w:hAnsi="Times New Roman" w:cs="Times New Roman"/>
          <w:b/>
          <w:sz w:val="24"/>
          <w:szCs w:val="24"/>
        </w:rPr>
        <w:t xml:space="preserve">pozemok </w:t>
      </w:r>
      <w:r w:rsidRPr="004C1E11">
        <w:rPr>
          <w:rFonts w:ascii="Times New Roman" w:hAnsi="Times New Roman" w:cs="Times New Roman"/>
          <w:sz w:val="24"/>
          <w:szCs w:val="24"/>
        </w:rPr>
        <w:t>registra „C“ s 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. č. </w:t>
      </w:r>
      <w:r w:rsidRPr="004C1E11">
        <w:rPr>
          <w:rFonts w:ascii="Times New Roman" w:hAnsi="Times New Roman" w:cs="Times New Roman"/>
          <w:b/>
          <w:sz w:val="24"/>
          <w:szCs w:val="24"/>
        </w:rPr>
        <w:t>66/1</w:t>
      </w:r>
      <w:r w:rsidRPr="004C1E11">
        <w:rPr>
          <w:rFonts w:ascii="Times New Roman" w:hAnsi="Times New Roman" w:cs="Times New Roman"/>
          <w:sz w:val="24"/>
          <w:szCs w:val="24"/>
        </w:rPr>
        <w:t>, druh: zastavaná plocha a nádvorie o výmere 660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3C4" w:rsidRPr="004C1E11" w:rsidRDefault="000833C4" w:rsidP="000833C4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E11">
        <w:rPr>
          <w:rFonts w:ascii="Times New Roman" w:hAnsi="Times New Roman" w:cs="Times New Roman"/>
          <w:b/>
          <w:sz w:val="24"/>
          <w:szCs w:val="24"/>
        </w:rPr>
        <w:t>pozemok</w:t>
      </w:r>
      <w:r w:rsidRPr="004C1E11">
        <w:rPr>
          <w:rFonts w:ascii="Times New Roman" w:hAnsi="Times New Roman" w:cs="Times New Roman"/>
          <w:sz w:val="24"/>
          <w:szCs w:val="24"/>
        </w:rPr>
        <w:t xml:space="preserve"> registra „C“ s 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. č.: </w:t>
      </w:r>
      <w:r w:rsidRPr="004C1E11">
        <w:rPr>
          <w:rFonts w:ascii="Times New Roman" w:hAnsi="Times New Roman" w:cs="Times New Roman"/>
          <w:b/>
          <w:sz w:val="24"/>
          <w:szCs w:val="24"/>
        </w:rPr>
        <w:t>66/2</w:t>
      </w:r>
      <w:r w:rsidRPr="004C1E11">
        <w:rPr>
          <w:rFonts w:ascii="Times New Roman" w:hAnsi="Times New Roman" w:cs="Times New Roman"/>
          <w:sz w:val="24"/>
          <w:szCs w:val="24"/>
        </w:rPr>
        <w:t>, druh: záhrada o výmere 350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1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833C4" w:rsidRPr="004C1E11" w:rsidRDefault="000833C4" w:rsidP="000833C4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b/>
          <w:sz w:val="24"/>
          <w:szCs w:val="24"/>
        </w:rPr>
        <w:t>stavba</w:t>
      </w:r>
      <w:r w:rsidRPr="004C1E11">
        <w:rPr>
          <w:rFonts w:ascii="Times New Roman" w:hAnsi="Times New Roman" w:cs="Times New Roman"/>
          <w:sz w:val="24"/>
          <w:szCs w:val="24"/>
        </w:rPr>
        <w:t xml:space="preserve"> so súpisným číslom </w:t>
      </w:r>
      <w:r w:rsidRPr="004C1E11">
        <w:rPr>
          <w:rFonts w:ascii="Times New Roman" w:hAnsi="Times New Roman" w:cs="Times New Roman"/>
          <w:b/>
          <w:sz w:val="24"/>
          <w:szCs w:val="24"/>
        </w:rPr>
        <w:t>189</w:t>
      </w:r>
      <w:r w:rsidRPr="004C1E11">
        <w:rPr>
          <w:rFonts w:ascii="Times New Roman" w:hAnsi="Times New Roman" w:cs="Times New Roman"/>
          <w:sz w:val="24"/>
          <w:szCs w:val="24"/>
        </w:rPr>
        <w:t xml:space="preserve"> na parcele č. 66/8, druh: zastavané plochy a nádvorie, o výmere 142 m</w:t>
      </w:r>
      <w:r w:rsidRPr="004C1E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C1E11">
        <w:rPr>
          <w:rFonts w:ascii="Times New Roman" w:hAnsi="Times New Roman" w:cs="Times New Roman"/>
          <w:sz w:val="24"/>
          <w:szCs w:val="24"/>
        </w:rPr>
        <w:t>, evidované na liste vlastníctva Oprávneného č. 2380 Okresného úradu Košice - okolie pre katastrálne územie Perín ( ďalej spoločne aj „</w:t>
      </w:r>
      <w:r w:rsidRPr="004C1E11">
        <w:rPr>
          <w:rFonts w:ascii="Times New Roman" w:hAnsi="Times New Roman" w:cs="Times New Roman"/>
          <w:b/>
          <w:sz w:val="24"/>
          <w:szCs w:val="24"/>
        </w:rPr>
        <w:t>Panujúce nehnuteľnosti</w:t>
      </w:r>
      <w:r w:rsidRPr="004C1E11">
        <w:rPr>
          <w:rFonts w:ascii="Times New Roman" w:hAnsi="Times New Roman" w:cs="Times New Roman"/>
          <w:sz w:val="24"/>
          <w:szCs w:val="24"/>
        </w:rPr>
        <w:t xml:space="preserve">“ ), Povinným ( obcou Perín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Chým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 )  bezodplatne </w:t>
      </w:r>
      <w:r w:rsidRPr="004C1E11">
        <w:rPr>
          <w:rFonts w:ascii="Times New Roman" w:hAnsi="Times New Roman" w:cs="Times New Roman"/>
          <w:b/>
          <w:sz w:val="24"/>
          <w:szCs w:val="24"/>
          <w:u w:val="single"/>
        </w:rPr>
        <w:t>zriaďuje nové vecné bremeno, ktoré spočíva v práve vlastníka Panujúcich nehnuteľností  na prechod a prejazd cez celý Pozemok 2</w:t>
      </w:r>
      <w:r w:rsidRPr="004C1E11">
        <w:rPr>
          <w:rFonts w:ascii="Times New Roman" w:hAnsi="Times New Roman" w:cs="Times New Roman"/>
          <w:sz w:val="24"/>
          <w:szCs w:val="24"/>
        </w:rPr>
        <w:t xml:space="preserve">. V katastri nehnuteľností má byť na základe tejto Dohody vykonaný zápis tohto nového vecného bremena. Trvanie tohto vecného bremena je obmedzené na dobu určenú podľa čl. IV. ods. 2 tejto Dohody ( do 60 dní od dňa právoplatnosti  rozhodnutia príslušného orgánu povoľujúceho užívanie komunikácie na Pozemku 2 ) .  </w:t>
      </w:r>
    </w:p>
    <w:p w:rsidR="000833C4" w:rsidRPr="004C1E11" w:rsidRDefault="000833C4" w:rsidP="000833C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33C4" w:rsidRPr="004C1E11" w:rsidRDefault="000833C4" w:rsidP="000833C4">
      <w:pPr>
        <w:pStyle w:val="Odsekzoznamu"/>
        <w:ind w:left="78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1871586"/>
      <w:r w:rsidRPr="004C1E11">
        <w:rPr>
          <w:rFonts w:ascii="Times New Roman" w:hAnsi="Times New Roman" w:cs="Times New Roman"/>
          <w:b/>
          <w:sz w:val="24"/>
          <w:szCs w:val="24"/>
        </w:rPr>
        <w:t>c/</w:t>
      </w:r>
      <w:r w:rsidRPr="004C1E11">
        <w:rPr>
          <w:rFonts w:ascii="Times New Roman" w:hAnsi="Times New Roman" w:cs="Times New Roman"/>
          <w:sz w:val="24"/>
          <w:szCs w:val="24"/>
        </w:rPr>
        <w:t xml:space="preserve"> </w:t>
      </w:r>
      <w:r w:rsidRPr="004C1E1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4C1E11">
        <w:rPr>
          <w:rFonts w:ascii="Times New Roman" w:hAnsi="Times New Roman" w:cs="Times New Roman"/>
          <w:b/>
          <w:sz w:val="24"/>
          <w:szCs w:val="24"/>
        </w:rPr>
        <w:t>zrušuje vecné bremeno a právo</w:t>
      </w:r>
      <w:r w:rsidRPr="004C1E11">
        <w:rPr>
          <w:rFonts w:ascii="Times New Roman" w:hAnsi="Times New Roman" w:cs="Times New Roman"/>
          <w:sz w:val="24"/>
          <w:szCs w:val="24"/>
        </w:rPr>
        <w:t xml:space="preserve"> Oprávneného k uloženiu, k opravám inžinierskych sietí na pozemku s </w:t>
      </w:r>
      <w:r w:rsidRPr="004C1E11">
        <w:rPr>
          <w:rFonts w:ascii="Times New Roman" w:hAnsi="Times New Roman" w:cs="Times New Roman"/>
          <w:b/>
          <w:sz w:val="24"/>
          <w:szCs w:val="24"/>
        </w:rPr>
        <w:t>pôvodným</w:t>
      </w:r>
      <w:r w:rsidRPr="004C1E11">
        <w:rPr>
          <w:rFonts w:ascii="Times New Roman" w:hAnsi="Times New Roman" w:cs="Times New Roman"/>
          <w:sz w:val="24"/>
          <w:szCs w:val="24"/>
        </w:rPr>
        <w:t xml:space="preserve"> označením CKN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parč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. č.  66/3, vyplývajúce zo Zmluvy a z GP1. Toto vecné bremeno </w:t>
      </w:r>
      <w:r w:rsidRPr="004C1E11">
        <w:rPr>
          <w:rFonts w:ascii="Times New Roman" w:hAnsi="Times New Roman" w:cs="Times New Roman"/>
          <w:b/>
          <w:sz w:val="24"/>
          <w:szCs w:val="24"/>
          <w:u w:val="single"/>
        </w:rPr>
        <w:t xml:space="preserve">sa nahrádza novo zriadeným vecným bremenom </w:t>
      </w:r>
      <w:r w:rsidRPr="004C1E1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 </w:t>
      </w:r>
      <w:proofErr w:type="spellStart"/>
      <w:r w:rsidRPr="004C1E11">
        <w:rPr>
          <w:rFonts w:ascii="Times New Roman" w:hAnsi="Times New Roman" w:cs="Times New Roman"/>
          <w:b/>
          <w:i/>
          <w:sz w:val="24"/>
          <w:szCs w:val="24"/>
          <w:u w:val="single"/>
        </w:rPr>
        <w:t>rem</w:t>
      </w:r>
      <w:proofErr w:type="spellEnd"/>
      <w:r w:rsidRPr="004C1E1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podľa čl. III. ods. 1 podľa písm. d/ tejto  Dohody</w:t>
      </w:r>
      <w:r w:rsidRPr="004C1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3C4" w:rsidRPr="004C1E11" w:rsidRDefault="000833C4" w:rsidP="000833C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33C4" w:rsidRPr="004C1E11" w:rsidRDefault="000833C4" w:rsidP="000833C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sz w:val="24"/>
          <w:szCs w:val="24"/>
        </w:rPr>
        <w:t xml:space="preserve">d/ v prospech každého vlastníka Panujúcich nehnuteľností Povinným bezodplatne a na dobu neurčitú </w:t>
      </w:r>
      <w:r w:rsidRPr="004C1E11">
        <w:rPr>
          <w:rFonts w:ascii="Times New Roman" w:hAnsi="Times New Roman" w:cs="Times New Roman"/>
          <w:b/>
          <w:sz w:val="24"/>
          <w:szCs w:val="24"/>
        </w:rPr>
        <w:t xml:space="preserve">zriaďuje nové vecné bremeno spočívajúce v práve </w:t>
      </w:r>
      <w:r w:rsidRPr="004C1E11">
        <w:rPr>
          <w:rFonts w:ascii="Times New Roman" w:hAnsi="Times New Roman" w:cs="Times New Roman"/>
          <w:b/>
          <w:sz w:val="24"/>
          <w:szCs w:val="24"/>
          <w:u w:val="single"/>
        </w:rPr>
        <w:t>uloženia, prevádzky, údržby a opravy vodovodnej a elektrickej prípojky na celom Pozemku 3</w:t>
      </w:r>
      <w:r w:rsidRPr="004C1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3C4" w:rsidRPr="004C1E11" w:rsidRDefault="000833C4" w:rsidP="000833C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0833C4" w:rsidRPr="004C1E11" w:rsidRDefault="000833C4" w:rsidP="000833C4">
      <w:pPr>
        <w:pStyle w:val="Odsekzoznamu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E11">
        <w:rPr>
          <w:rFonts w:ascii="Times New Roman" w:hAnsi="Times New Roman" w:cs="Times New Roman"/>
          <w:sz w:val="24"/>
          <w:szCs w:val="24"/>
        </w:rPr>
        <w:t xml:space="preserve">s úkonmi a záväzkami Povinného podľa Dohody a s mimosúdnym vysporiadaním súdneho sporu  medzi Oprávneným a Povinným evidovaného pod </w:t>
      </w:r>
      <w:proofErr w:type="spellStart"/>
      <w:r w:rsidRPr="004C1E11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4C1E11">
        <w:rPr>
          <w:rFonts w:ascii="Times New Roman" w:hAnsi="Times New Roman" w:cs="Times New Roman"/>
          <w:sz w:val="24"/>
          <w:szCs w:val="24"/>
        </w:rPr>
        <w:t xml:space="preserve">. 14C/33/2014 na Okresnom súde Košice - okolie tak, že v súlade s Dohodou Oprávnený v tomto konaní zoberie späť svoju žalobu po zápise zrušenia starého vecného bremena a po zápise nových vecných bremien podľa Dohody a o náhrade trov súdneho konania rozhodne súd. </w:t>
      </w:r>
    </w:p>
    <w:p w:rsidR="000833C4" w:rsidRDefault="000833C4" w:rsidP="000833C4">
      <w:pPr>
        <w:pStyle w:val="Odsekzoznamu"/>
        <w:ind w:left="1080"/>
        <w:jc w:val="both"/>
      </w:pPr>
    </w:p>
    <w:p w:rsidR="000833C4" w:rsidRPr="008A3C6D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29</w:t>
      </w: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 w:rsidRPr="00C14E7F">
        <w:rPr>
          <w:rFonts w:ascii="Times New Roman" w:eastAsia="Calibri" w:hAnsi="Times New Roman" w:cs="Times New Roman"/>
          <w:b/>
          <w:sz w:val="24"/>
        </w:rPr>
        <w:t>s c h v a ľ u j e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 w:rsidRPr="004C1E11">
        <w:rPr>
          <w:rFonts w:ascii="Times New Roman" w:eastAsia="Calibri" w:hAnsi="Times New Roman" w:cs="Times New Roman"/>
          <w:sz w:val="24"/>
        </w:rPr>
        <w:t>prevod majetku p.č.3852/15 o výmere 112 m</w:t>
      </w:r>
      <w:r w:rsidRPr="003331E8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4C1E11">
        <w:rPr>
          <w:rFonts w:ascii="Times New Roman" w:eastAsia="Calibri" w:hAnsi="Times New Roman" w:cs="Times New Roman"/>
          <w:sz w:val="24"/>
        </w:rPr>
        <w:t xml:space="preserve"> odčlenenú geometrickým plánom č.36800791-69/2018 v </w:t>
      </w:r>
      <w:proofErr w:type="spellStart"/>
      <w:r w:rsidRPr="004C1E11">
        <w:rPr>
          <w:rFonts w:ascii="Times New Roman" w:eastAsia="Calibri" w:hAnsi="Times New Roman" w:cs="Times New Roman"/>
          <w:sz w:val="24"/>
        </w:rPr>
        <w:t>k.ú</w:t>
      </w:r>
      <w:proofErr w:type="spellEnd"/>
      <w:r w:rsidRPr="004C1E11">
        <w:rPr>
          <w:rFonts w:ascii="Times New Roman" w:eastAsia="Calibri" w:hAnsi="Times New Roman" w:cs="Times New Roman"/>
          <w:sz w:val="24"/>
        </w:rPr>
        <w:t>. Perín</w:t>
      </w:r>
      <w:r>
        <w:rPr>
          <w:rFonts w:ascii="Times New Roman" w:eastAsia="Calibri" w:hAnsi="Times New Roman" w:cs="Times New Roman"/>
          <w:sz w:val="24"/>
        </w:rPr>
        <w:t>,</w:t>
      </w:r>
      <w:r w:rsidRPr="004C1E11">
        <w:rPr>
          <w:rFonts w:ascii="Times New Roman" w:eastAsia="Calibri" w:hAnsi="Times New Roman" w:cs="Times New Roman"/>
          <w:sz w:val="24"/>
        </w:rPr>
        <w:t xml:space="preserve"> na Jána </w:t>
      </w:r>
      <w:proofErr w:type="spellStart"/>
      <w:r w:rsidRPr="004C1E11">
        <w:rPr>
          <w:rFonts w:ascii="Times New Roman" w:eastAsia="Calibri" w:hAnsi="Times New Roman" w:cs="Times New Roman"/>
          <w:sz w:val="24"/>
        </w:rPr>
        <w:t>Kalináka</w:t>
      </w:r>
      <w:proofErr w:type="spellEnd"/>
      <w:r w:rsidRPr="004C1E11">
        <w:rPr>
          <w:rFonts w:ascii="Times New Roman" w:eastAsia="Calibri" w:hAnsi="Times New Roman" w:cs="Times New Roman"/>
          <w:sz w:val="24"/>
        </w:rPr>
        <w:t xml:space="preserve">, bytom Moldavská 25, Košice </w:t>
      </w:r>
      <w:r>
        <w:rPr>
          <w:rFonts w:ascii="Times New Roman" w:eastAsia="Calibri" w:hAnsi="Times New Roman" w:cs="Times New Roman"/>
          <w:sz w:val="24"/>
        </w:rPr>
        <w:t xml:space="preserve">a </w:t>
      </w:r>
      <w:r w:rsidRPr="004C1E11">
        <w:rPr>
          <w:rFonts w:ascii="Times New Roman" w:eastAsia="Calibri" w:hAnsi="Times New Roman" w:cs="Times New Roman"/>
          <w:sz w:val="24"/>
        </w:rPr>
        <w:t>to za cenu 11,47 €/m</w:t>
      </w:r>
      <w:r w:rsidRPr="003331E8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4C1E11">
        <w:rPr>
          <w:rFonts w:ascii="Times New Roman" w:eastAsia="Calibri" w:hAnsi="Times New Roman" w:cs="Times New Roman"/>
          <w:sz w:val="24"/>
        </w:rPr>
        <w:t xml:space="preserve"> podľa znaleckého posudku č. 18/2019.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30</w:t>
      </w:r>
    </w:p>
    <w:p w:rsidR="000833C4" w:rsidRPr="004C1E11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>Obecné za</w:t>
      </w:r>
      <w:r>
        <w:rPr>
          <w:rFonts w:ascii="Times New Roman" w:eastAsia="Calibri" w:hAnsi="Times New Roman" w:cs="Times New Roman"/>
          <w:sz w:val="24"/>
        </w:rPr>
        <w:t xml:space="preserve">stupiteľstvo  v Períne – Chyme 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 w:rsidRPr="00C14E7F"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4C1E11">
        <w:rPr>
          <w:rFonts w:ascii="Times New Roman" w:eastAsia="Calibri" w:hAnsi="Times New Roman" w:cs="Times New Roman"/>
          <w:sz w:val="24"/>
        </w:rPr>
        <w:t>finančný príspevok na prepravu detí MŠ</w:t>
      </w:r>
      <w:r>
        <w:rPr>
          <w:rFonts w:ascii="Times New Roman" w:eastAsia="Calibri" w:hAnsi="Times New Roman" w:cs="Times New Roman"/>
          <w:sz w:val="24"/>
        </w:rPr>
        <w:t xml:space="preserve"> na lyžiarsky výcvik vo výške uvedenej v predloženej faktúre.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C14E7F" w:rsidRDefault="000833C4" w:rsidP="000833C4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C14E7F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31</w:t>
      </w:r>
    </w:p>
    <w:p w:rsidR="000833C4" w:rsidRPr="004C1E11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>Obecné za</w:t>
      </w:r>
      <w:r>
        <w:rPr>
          <w:rFonts w:ascii="Times New Roman" w:eastAsia="Calibri" w:hAnsi="Times New Roman" w:cs="Times New Roman"/>
          <w:sz w:val="24"/>
        </w:rPr>
        <w:t xml:space="preserve">stupiteľstvo  v Períne – Chyme </w:t>
      </w:r>
      <w:r w:rsidRPr="00C14E7F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p o v e r</w:t>
      </w:r>
      <w:r w:rsidRPr="00C14E7F">
        <w:rPr>
          <w:rFonts w:ascii="Times New Roman" w:eastAsia="Calibri" w:hAnsi="Times New Roman" w:cs="Times New Roman"/>
          <w:b/>
          <w:sz w:val="24"/>
        </w:rPr>
        <w:t xml:space="preserve"> u j e</w:t>
      </w:r>
      <w:r>
        <w:rPr>
          <w:rFonts w:ascii="Times New Roman" w:eastAsia="Calibri" w:hAnsi="Times New Roman" w:cs="Times New Roman"/>
          <w:b/>
          <w:sz w:val="24"/>
        </w:rPr>
        <w:t xml:space="preserve"> starostu </w:t>
      </w:r>
      <w:r>
        <w:rPr>
          <w:rFonts w:ascii="Times New Roman" w:eastAsia="Calibri" w:hAnsi="Times New Roman" w:cs="Times New Roman"/>
          <w:sz w:val="24"/>
        </w:rPr>
        <w:t>predložením podmienok zriadenia denného stacionára pre seniorov a adaptácie na podmienky budovy bývalej materskej školy v Chyme.</w:t>
      </w:r>
    </w:p>
    <w:p w:rsidR="000833C4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</w:t>
      </w:r>
      <w:r>
        <w:rPr>
          <w:rFonts w:ascii="Times New Roman" w:eastAsia="Calibri" w:hAnsi="Times New Roman" w:cs="Times New Roman"/>
          <w:sz w:val="24"/>
        </w:rPr>
        <w:t>6</w:t>
      </w:r>
      <w:r w:rsidRPr="00C53D30">
        <w:rPr>
          <w:rFonts w:ascii="Times New Roman" w:eastAsia="Calibri" w:hAnsi="Times New Roman" w:cs="Times New Roman"/>
          <w:sz w:val="24"/>
        </w:rPr>
        <w:t xml:space="preserve">    , proti 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,   zdržali   sa: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3C4" w:rsidRPr="00693E8D" w:rsidRDefault="000833C4" w:rsidP="000833C4">
      <w:pPr>
        <w:jc w:val="both"/>
        <w:rPr>
          <w:rFonts w:ascii="Times New Roman" w:eastAsia="Calibri" w:hAnsi="Times New Roman" w:cs="Times New Roman"/>
          <w:sz w:val="24"/>
        </w:rPr>
      </w:pPr>
    </w:p>
    <w:p w:rsidR="003338E3" w:rsidRDefault="000E19A7" w:rsidP="000E19A7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                      </w:t>
      </w:r>
    </w:p>
    <w:p w:rsidR="003338E3" w:rsidRDefault="003338E3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3338E3" w:rsidRDefault="003338E3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3338E3" w:rsidRDefault="003338E3" w:rsidP="000E19A7">
      <w:pPr>
        <w:jc w:val="both"/>
        <w:rPr>
          <w:rFonts w:ascii="Times New Roman" w:eastAsia="Calibri" w:hAnsi="Times New Roman" w:cs="Times New Roman"/>
          <w:sz w:val="24"/>
        </w:rPr>
      </w:pPr>
    </w:p>
    <w:p w:rsidR="003338E3" w:rsidRDefault="003338E3" w:rsidP="000E19A7">
      <w:pPr>
        <w:jc w:val="both"/>
        <w:rPr>
          <w:rFonts w:ascii="Times New Roman" w:eastAsia="Calibri" w:hAnsi="Times New Roman" w:cs="Times New Roman"/>
          <w:sz w:val="24"/>
        </w:rPr>
      </w:pPr>
    </w:p>
    <w:sectPr w:rsidR="003338E3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27"/>
  </w:num>
  <w:num w:numId="4">
    <w:abstractNumId w:val="6"/>
  </w:num>
  <w:num w:numId="5">
    <w:abstractNumId w:val="4"/>
  </w:num>
  <w:num w:numId="6">
    <w:abstractNumId w:val="14"/>
  </w:num>
  <w:num w:numId="7">
    <w:abstractNumId w:val="15"/>
  </w:num>
  <w:num w:numId="8">
    <w:abstractNumId w:val="8"/>
  </w:num>
  <w:num w:numId="9">
    <w:abstractNumId w:val="17"/>
  </w:num>
  <w:num w:numId="10">
    <w:abstractNumId w:val="1"/>
  </w:num>
  <w:num w:numId="11">
    <w:abstractNumId w:val="13"/>
  </w:num>
  <w:num w:numId="12">
    <w:abstractNumId w:val="9"/>
  </w:num>
  <w:num w:numId="13">
    <w:abstractNumId w:val="23"/>
  </w:num>
  <w:num w:numId="14">
    <w:abstractNumId w:val="0"/>
  </w:num>
  <w:num w:numId="15">
    <w:abstractNumId w:val="10"/>
  </w:num>
  <w:num w:numId="16">
    <w:abstractNumId w:val="19"/>
  </w:num>
  <w:num w:numId="17">
    <w:abstractNumId w:val="29"/>
  </w:num>
  <w:num w:numId="18">
    <w:abstractNumId w:val="24"/>
  </w:num>
  <w:num w:numId="19">
    <w:abstractNumId w:val="11"/>
  </w:num>
  <w:num w:numId="20">
    <w:abstractNumId w:val="2"/>
  </w:num>
  <w:num w:numId="21">
    <w:abstractNumId w:val="26"/>
  </w:num>
  <w:num w:numId="22">
    <w:abstractNumId w:val="5"/>
  </w:num>
  <w:num w:numId="23">
    <w:abstractNumId w:val="21"/>
  </w:num>
  <w:num w:numId="24">
    <w:abstractNumId w:val="16"/>
  </w:num>
  <w:num w:numId="25">
    <w:abstractNumId w:val="18"/>
  </w:num>
  <w:num w:numId="26">
    <w:abstractNumId w:val="22"/>
  </w:num>
  <w:num w:numId="27">
    <w:abstractNumId w:val="25"/>
  </w:num>
  <w:num w:numId="28">
    <w:abstractNumId w:val="20"/>
  </w:num>
  <w:num w:numId="29">
    <w:abstractNumId w:val="7"/>
  </w:num>
  <w:num w:numId="3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9s3Xv9OuI3ztNtPXJNQidw+pbxFVTsR99wSis8hbidWbxaMdtCL7aeZoSfcVJnesddbusdbaHOU6RugBA+833g==" w:salt="O9YRXvHZa1WmClWhnegrUA==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3247"/>
    <w:rsid w:val="0001520A"/>
    <w:rsid w:val="00016377"/>
    <w:rsid w:val="00017B5E"/>
    <w:rsid w:val="00017BB8"/>
    <w:rsid w:val="000205BB"/>
    <w:rsid w:val="000216CF"/>
    <w:rsid w:val="00021A75"/>
    <w:rsid w:val="000233F3"/>
    <w:rsid w:val="00024BCD"/>
    <w:rsid w:val="00024F32"/>
    <w:rsid w:val="00030014"/>
    <w:rsid w:val="0003296D"/>
    <w:rsid w:val="00034753"/>
    <w:rsid w:val="000432F8"/>
    <w:rsid w:val="0004521E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536F"/>
    <w:rsid w:val="001A6E2B"/>
    <w:rsid w:val="001A7CFB"/>
    <w:rsid w:val="001B032E"/>
    <w:rsid w:val="001B11FC"/>
    <w:rsid w:val="001B21F3"/>
    <w:rsid w:val="001B3BBA"/>
    <w:rsid w:val="001B585A"/>
    <w:rsid w:val="001C023A"/>
    <w:rsid w:val="001C56B9"/>
    <w:rsid w:val="001C79D7"/>
    <w:rsid w:val="001D5EF6"/>
    <w:rsid w:val="001E191E"/>
    <w:rsid w:val="001E1C8E"/>
    <w:rsid w:val="001E7F1C"/>
    <w:rsid w:val="001F1CA1"/>
    <w:rsid w:val="001F58DF"/>
    <w:rsid w:val="001F6D97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D0338"/>
    <w:rsid w:val="002D52EE"/>
    <w:rsid w:val="002E3DDD"/>
    <w:rsid w:val="002F25AB"/>
    <w:rsid w:val="002F7472"/>
    <w:rsid w:val="00307B2A"/>
    <w:rsid w:val="00314582"/>
    <w:rsid w:val="00320948"/>
    <w:rsid w:val="00324A3D"/>
    <w:rsid w:val="00324AA9"/>
    <w:rsid w:val="0032713F"/>
    <w:rsid w:val="0033299D"/>
    <w:rsid w:val="0033345E"/>
    <w:rsid w:val="003338E3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A8E"/>
    <w:rsid w:val="003739CF"/>
    <w:rsid w:val="00373D35"/>
    <w:rsid w:val="00373F9C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28F1"/>
    <w:rsid w:val="0040488D"/>
    <w:rsid w:val="00404EB2"/>
    <w:rsid w:val="004114FE"/>
    <w:rsid w:val="00411E70"/>
    <w:rsid w:val="004300A0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4EE1"/>
    <w:rsid w:val="00496C93"/>
    <w:rsid w:val="004A3BC5"/>
    <w:rsid w:val="004A4023"/>
    <w:rsid w:val="004A71A7"/>
    <w:rsid w:val="004D05D8"/>
    <w:rsid w:val="004D3972"/>
    <w:rsid w:val="004E12E2"/>
    <w:rsid w:val="004E1534"/>
    <w:rsid w:val="004E37CB"/>
    <w:rsid w:val="004F55F9"/>
    <w:rsid w:val="004F6959"/>
    <w:rsid w:val="004F6FEE"/>
    <w:rsid w:val="00501F37"/>
    <w:rsid w:val="00504CED"/>
    <w:rsid w:val="00506204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4C4"/>
    <w:rsid w:val="005A4595"/>
    <w:rsid w:val="005A7B42"/>
    <w:rsid w:val="005B302D"/>
    <w:rsid w:val="005B62A6"/>
    <w:rsid w:val="005B6ABF"/>
    <w:rsid w:val="005D0907"/>
    <w:rsid w:val="005D0FD3"/>
    <w:rsid w:val="005D1AD4"/>
    <w:rsid w:val="005D1CFD"/>
    <w:rsid w:val="005D3A47"/>
    <w:rsid w:val="005E32AF"/>
    <w:rsid w:val="005E40FB"/>
    <w:rsid w:val="005E6429"/>
    <w:rsid w:val="005F3FDC"/>
    <w:rsid w:val="005F52F9"/>
    <w:rsid w:val="00605D87"/>
    <w:rsid w:val="0060736C"/>
    <w:rsid w:val="00612D30"/>
    <w:rsid w:val="00612FD4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6314"/>
    <w:rsid w:val="0068708A"/>
    <w:rsid w:val="006874C9"/>
    <w:rsid w:val="00691AF9"/>
    <w:rsid w:val="0069531C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E53"/>
    <w:rsid w:val="00772C95"/>
    <w:rsid w:val="007733A0"/>
    <w:rsid w:val="00775323"/>
    <w:rsid w:val="00776DBA"/>
    <w:rsid w:val="0078308E"/>
    <w:rsid w:val="00792863"/>
    <w:rsid w:val="00792DBC"/>
    <w:rsid w:val="00794811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6C90"/>
    <w:rsid w:val="00A10629"/>
    <w:rsid w:val="00A1732B"/>
    <w:rsid w:val="00A318D4"/>
    <w:rsid w:val="00A33340"/>
    <w:rsid w:val="00A37691"/>
    <w:rsid w:val="00A42D32"/>
    <w:rsid w:val="00A44555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5E99"/>
    <w:rsid w:val="00AB1F48"/>
    <w:rsid w:val="00AB46F4"/>
    <w:rsid w:val="00AB7E43"/>
    <w:rsid w:val="00AC1A15"/>
    <w:rsid w:val="00AC66FC"/>
    <w:rsid w:val="00AD7B18"/>
    <w:rsid w:val="00AE41F3"/>
    <w:rsid w:val="00AE5B7A"/>
    <w:rsid w:val="00AE6F92"/>
    <w:rsid w:val="00B07BE2"/>
    <w:rsid w:val="00B133A9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820AD"/>
    <w:rsid w:val="00B831D3"/>
    <w:rsid w:val="00B876B5"/>
    <w:rsid w:val="00B9172D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66C62"/>
    <w:rsid w:val="00C805C2"/>
    <w:rsid w:val="00C8181D"/>
    <w:rsid w:val="00C85389"/>
    <w:rsid w:val="00C90D23"/>
    <w:rsid w:val="00C9190A"/>
    <w:rsid w:val="00C9252E"/>
    <w:rsid w:val="00CB66B5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D0184B"/>
    <w:rsid w:val="00D03135"/>
    <w:rsid w:val="00D03A5A"/>
    <w:rsid w:val="00D04296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4C0C"/>
    <w:rsid w:val="00D86436"/>
    <w:rsid w:val="00D95A6E"/>
    <w:rsid w:val="00D961C7"/>
    <w:rsid w:val="00DA1D83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E1394F"/>
    <w:rsid w:val="00E20D59"/>
    <w:rsid w:val="00E24530"/>
    <w:rsid w:val="00E24835"/>
    <w:rsid w:val="00E25504"/>
    <w:rsid w:val="00E30860"/>
    <w:rsid w:val="00E32552"/>
    <w:rsid w:val="00E32EB3"/>
    <w:rsid w:val="00E339EA"/>
    <w:rsid w:val="00E34D1C"/>
    <w:rsid w:val="00E4414C"/>
    <w:rsid w:val="00E44F53"/>
    <w:rsid w:val="00E535EC"/>
    <w:rsid w:val="00E55399"/>
    <w:rsid w:val="00E62379"/>
    <w:rsid w:val="00E70A59"/>
    <w:rsid w:val="00E73319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D12"/>
    <w:rsid w:val="00ED36DA"/>
    <w:rsid w:val="00EE276E"/>
    <w:rsid w:val="00EE6B72"/>
    <w:rsid w:val="00EF38D9"/>
    <w:rsid w:val="00EF4187"/>
    <w:rsid w:val="00EF5135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4150"/>
    <w:rsid w:val="00F84000"/>
    <w:rsid w:val="00F850E4"/>
    <w:rsid w:val="00F97E78"/>
    <w:rsid w:val="00FA176B"/>
    <w:rsid w:val="00FA3EBE"/>
    <w:rsid w:val="00FA452D"/>
    <w:rsid w:val="00FA50B6"/>
    <w:rsid w:val="00FB3646"/>
    <w:rsid w:val="00FB4A22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6147BA1-B2C1-974F-9F6A-E8420C0E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7</Pages>
  <Words>2740</Words>
  <Characters>15620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9</cp:revision>
  <cp:lastPrinted>2019-03-06T09:23:00Z</cp:lastPrinted>
  <dcterms:created xsi:type="dcterms:W3CDTF">2019-03-05T10:04:00Z</dcterms:created>
  <dcterms:modified xsi:type="dcterms:W3CDTF">2019-03-06T10:41:00Z</dcterms:modified>
</cp:coreProperties>
</file>